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51DD07DE" w14:textId="77777777" w:rsidR="007E5E36" w:rsidRDefault="007E5E36" w:rsidP="00D6735A"/>
        <w:p w14:paraId="2783A5F8" w14:textId="77777777" w:rsidR="00D6735A" w:rsidRDefault="00D6735A" w:rsidP="00D6735A"/>
        <w:p w14:paraId="0082D82A" w14:textId="77777777" w:rsidR="00D6735A" w:rsidRDefault="00D6735A" w:rsidP="00D6735A"/>
        <w:p w14:paraId="36AB7828" w14:textId="77777777" w:rsidR="007E5E36" w:rsidRDefault="007E5E36"/>
        <w:p w14:paraId="3EBA6A3C" w14:textId="25CE245C" w:rsidR="00F84CC8" w:rsidRDefault="00AF11B6" w:rsidP="00E218AC">
          <w:pPr>
            <w:rPr>
              <w:sz w:val="52"/>
              <w:szCs w:val="52"/>
              <w:lang w:val="en-CA"/>
            </w:rPr>
          </w:pPr>
          <w:r>
            <w:rPr>
              <w:sz w:val="52"/>
              <w:szCs w:val="52"/>
              <w:lang w:val="en-CA"/>
            </w:rPr>
            <w:t>Kanata Nordic Ski Club</w:t>
          </w:r>
          <w:r w:rsidR="00BB6D7A" w:rsidRPr="00637708">
            <w:rPr>
              <w:color w:val="000000" w:themeColor="text1"/>
              <w:sz w:val="52"/>
              <w:szCs w:val="52"/>
              <w:lang w:val="en-CA"/>
            </w:rPr>
            <w:t xml:space="preserve"> </w:t>
          </w:r>
          <w:r w:rsidR="00F84CC8" w:rsidRPr="00F84CC8">
            <w:rPr>
              <w:sz w:val="52"/>
              <w:szCs w:val="52"/>
              <w:lang w:val="en-CA"/>
            </w:rPr>
            <w:t xml:space="preserve"> </w:t>
          </w:r>
        </w:p>
        <w:p w14:paraId="4A9B79DF" w14:textId="108A5DFC" w:rsidR="00E218AC" w:rsidRPr="00F84CC8" w:rsidRDefault="00F84CC8" w:rsidP="00E218AC">
          <w:pPr>
            <w:rPr>
              <w:sz w:val="52"/>
              <w:szCs w:val="52"/>
              <w:lang w:val="en-CA"/>
            </w:rPr>
          </w:pPr>
          <w:r w:rsidRPr="00F84CC8">
            <w:rPr>
              <w:sz w:val="52"/>
              <w:szCs w:val="52"/>
              <w:lang w:val="en-CA"/>
            </w:rPr>
            <w:t>Whistle Blower Policy</w:t>
          </w:r>
        </w:p>
        <w:p w14:paraId="499F2D6A" w14:textId="77777777" w:rsidR="00E218AC" w:rsidRPr="00F84CC8" w:rsidRDefault="00E218AC" w:rsidP="00E218AC">
          <w:pPr>
            <w:rPr>
              <w:lang w:val="en-CA"/>
            </w:rPr>
          </w:pPr>
        </w:p>
        <w:p w14:paraId="7A9E0755" w14:textId="05A88D9D" w:rsidR="000B2B96" w:rsidRPr="00A865B6" w:rsidRDefault="00F84CC8" w:rsidP="00E218AC">
          <w:pPr>
            <w:rPr>
              <w:sz w:val="40"/>
              <w:szCs w:val="40"/>
              <w:lang w:val="en-CA"/>
            </w:rPr>
          </w:pPr>
          <w:r w:rsidRPr="00A865B6">
            <w:rPr>
              <w:sz w:val="40"/>
              <w:szCs w:val="40"/>
              <w:lang w:val="en-CA"/>
            </w:rPr>
            <w:t>Policy</w:t>
          </w:r>
        </w:p>
        <w:p w14:paraId="1B8C4131" w14:textId="0FE8056F" w:rsidR="00034272" w:rsidRPr="00A865B6" w:rsidRDefault="00AF11B6" w:rsidP="00E218AC">
          <w:pPr>
            <w:rPr>
              <w:lang w:val="en-CA"/>
            </w:rPr>
          </w:pPr>
          <w:r>
            <w:rPr>
              <w:b/>
              <w:sz w:val="36"/>
              <w:szCs w:val="36"/>
              <w:lang w:val="en-CA"/>
            </w:rPr>
            <w:t>November 1, 2023</w:t>
          </w:r>
          <w:r w:rsidR="00034272" w:rsidRPr="00A865B6">
            <w:rPr>
              <w:sz w:val="24"/>
              <w:lang w:val="en-CA"/>
            </w:rPr>
            <w:br w:type="page"/>
          </w:r>
        </w:p>
      </w:sdtContent>
    </w:sdt>
    <w:p w14:paraId="6EADAB45"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4AC15B72"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1790784B" w14:textId="77777777" w:rsidR="00E218AC" w:rsidRPr="00E218AC" w:rsidRDefault="00E218AC" w:rsidP="00E218AC"/>
    <w:p w14:paraId="5B38DAA8" w14:textId="6E36E314" w:rsidR="00536F2B" w:rsidRDefault="00E218AC" w:rsidP="00121915">
      <w:pPr>
        <w:pStyle w:val="TOC1"/>
        <w:rPr>
          <w:rFonts w:asciiTheme="minorHAnsi" w:hAnsiTheme="minorHAnsi"/>
          <w:noProof/>
          <w:sz w:val="24"/>
          <w:lang w:val="en-CA"/>
        </w:rPr>
      </w:pPr>
      <w:r>
        <w:fldChar w:fldCharType="begin"/>
      </w:r>
      <w:r>
        <w:instrText xml:space="preserve"> TOC \o "1-3" </w:instrText>
      </w:r>
      <w:r>
        <w:fldChar w:fldCharType="separate"/>
      </w:r>
      <w:r w:rsidR="00536F2B">
        <w:rPr>
          <w:noProof/>
          <w:lang w:bidi="en-US"/>
        </w:rPr>
        <w:t>Definitions</w:t>
      </w:r>
      <w:r w:rsidR="00536F2B">
        <w:rPr>
          <w:noProof/>
        </w:rPr>
        <w:tab/>
      </w:r>
      <w:r w:rsidR="00536F2B">
        <w:rPr>
          <w:noProof/>
        </w:rPr>
        <w:fldChar w:fldCharType="begin"/>
      </w:r>
      <w:r w:rsidR="00536F2B">
        <w:rPr>
          <w:noProof/>
        </w:rPr>
        <w:instrText xml:space="preserve"> PAGEREF _Toc125044701 \h </w:instrText>
      </w:r>
      <w:r w:rsidR="00536F2B">
        <w:rPr>
          <w:noProof/>
        </w:rPr>
      </w:r>
      <w:r w:rsidR="00536F2B">
        <w:rPr>
          <w:noProof/>
        </w:rPr>
        <w:fldChar w:fldCharType="separate"/>
      </w:r>
      <w:r w:rsidR="00121915">
        <w:rPr>
          <w:noProof/>
        </w:rPr>
        <w:t>3</w:t>
      </w:r>
      <w:r w:rsidR="00536F2B">
        <w:rPr>
          <w:noProof/>
        </w:rPr>
        <w:fldChar w:fldCharType="end"/>
      </w:r>
    </w:p>
    <w:p w14:paraId="2F294C6E" w14:textId="37F6D3B1" w:rsidR="00536F2B" w:rsidRDefault="00536F2B" w:rsidP="00121915">
      <w:pPr>
        <w:pStyle w:val="TOC1"/>
        <w:rPr>
          <w:rFonts w:asciiTheme="minorHAnsi" w:hAnsiTheme="minorHAnsi"/>
          <w:noProof/>
          <w:sz w:val="24"/>
          <w:lang w:val="en-CA"/>
        </w:rPr>
      </w:pPr>
      <w:r>
        <w:rPr>
          <w:noProof/>
          <w:lang w:bidi="en-US"/>
        </w:rPr>
        <w:t>Purpose</w:t>
      </w:r>
      <w:r>
        <w:rPr>
          <w:noProof/>
        </w:rPr>
        <w:tab/>
      </w:r>
      <w:r>
        <w:rPr>
          <w:noProof/>
        </w:rPr>
        <w:fldChar w:fldCharType="begin"/>
      </w:r>
      <w:r>
        <w:rPr>
          <w:noProof/>
        </w:rPr>
        <w:instrText xml:space="preserve"> PAGEREF _Toc125044702 \h </w:instrText>
      </w:r>
      <w:r>
        <w:rPr>
          <w:noProof/>
        </w:rPr>
      </w:r>
      <w:r>
        <w:rPr>
          <w:noProof/>
        </w:rPr>
        <w:fldChar w:fldCharType="separate"/>
      </w:r>
      <w:r w:rsidR="00121915">
        <w:rPr>
          <w:noProof/>
        </w:rPr>
        <w:t>3</w:t>
      </w:r>
      <w:r>
        <w:rPr>
          <w:noProof/>
        </w:rPr>
        <w:fldChar w:fldCharType="end"/>
      </w:r>
    </w:p>
    <w:p w14:paraId="5E65D2EE" w14:textId="6663F692" w:rsidR="00536F2B" w:rsidRDefault="00536F2B" w:rsidP="00121915">
      <w:pPr>
        <w:pStyle w:val="TOC1"/>
        <w:rPr>
          <w:rFonts w:asciiTheme="minorHAnsi" w:hAnsiTheme="minorHAnsi"/>
          <w:noProof/>
          <w:sz w:val="24"/>
          <w:lang w:val="en-CA"/>
        </w:rPr>
      </w:pPr>
      <w:r>
        <w:rPr>
          <w:noProof/>
          <w:lang w:bidi="en-US"/>
        </w:rPr>
        <w:t>Application</w:t>
      </w:r>
      <w:r>
        <w:rPr>
          <w:noProof/>
        </w:rPr>
        <w:tab/>
      </w:r>
      <w:r>
        <w:rPr>
          <w:noProof/>
        </w:rPr>
        <w:fldChar w:fldCharType="begin"/>
      </w:r>
      <w:r>
        <w:rPr>
          <w:noProof/>
        </w:rPr>
        <w:instrText xml:space="preserve"> PAGEREF _Toc125044703 \h </w:instrText>
      </w:r>
      <w:r>
        <w:rPr>
          <w:noProof/>
        </w:rPr>
      </w:r>
      <w:r>
        <w:rPr>
          <w:noProof/>
        </w:rPr>
        <w:fldChar w:fldCharType="separate"/>
      </w:r>
      <w:r w:rsidR="00121915">
        <w:rPr>
          <w:noProof/>
        </w:rPr>
        <w:t>4</w:t>
      </w:r>
      <w:r>
        <w:rPr>
          <w:noProof/>
        </w:rPr>
        <w:fldChar w:fldCharType="end"/>
      </w:r>
    </w:p>
    <w:p w14:paraId="0359CC6E" w14:textId="5B230EA8" w:rsidR="00536F2B" w:rsidRDefault="00536F2B" w:rsidP="00121915">
      <w:pPr>
        <w:pStyle w:val="TOC1"/>
        <w:rPr>
          <w:rFonts w:asciiTheme="minorHAnsi" w:hAnsiTheme="minorHAnsi"/>
          <w:noProof/>
          <w:sz w:val="24"/>
          <w:lang w:val="en-CA"/>
        </w:rPr>
      </w:pPr>
      <w:r>
        <w:rPr>
          <w:noProof/>
          <w:lang w:bidi="en-US"/>
        </w:rPr>
        <w:t>Wrongdoing</w:t>
      </w:r>
      <w:r>
        <w:rPr>
          <w:noProof/>
        </w:rPr>
        <w:tab/>
      </w:r>
      <w:r>
        <w:rPr>
          <w:noProof/>
        </w:rPr>
        <w:fldChar w:fldCharType="begin"/>
      </w:r>
      <w:r>
        <w:rPr>
          <w:noProof/>
        </w:rPr>
        <w:instrText xml:space="preserve"> PAGEREF _Toc125044704 \h </w:instrText>
      </w:r>
      <w:r>
        <w:rPr>
          <w:noProof/>
        </w:rPr>
      </w:r>
      <w:r>
        <w:rPr>
          <w:noProof/>
        </w:rPr>
        <w:fldChar w:fldCharType="separate"/>
      </w:r>
      <w:r w:rsidR="00121915">
        <w:rPr>
          <w:noProof/>
        </w:rPr>
        <w:t>5</w:t>
      </w:r>
      <w:r>
        <w:rPr>
          <w:noProof/>
        </w:rPr>
        <w:fldChar w:fldCharType="end"/>
      </w:r>
    </w:p>
    <w:p w14:paraId="270454E1" w14:textId="011CED66" w:rsidR="00536F2B" w:rsidRDefault="00536F2B" w:rsidP="00121915">
      <w:pPr>
        <w:pStyle w:val="TOC1"/>
        <w:rPr>
          <w:rFonts w:asciiTheme="minorHAnsi" w:hAnsiTheme="minorHAnsi"/>
          <w:noProof/>
          <w:sz w:val="24"/>
          <w:lang w:val="en-CA"/>
        </w:rPr>
      </w:pPr>
      <w:r>
        <w:rPr>
          <w:noProof/>
          <w:lang w:bidi="en-US"/>
        </w:rPr>
        <w:t>Pledge</w:t>
      </w:r>
      <w:r>
        <w:rPr>
          <w:noProof/>
        </w:rPr>
        <w:tab/>
      </w:r>
      <w:r>
        <w:rPr>
          <w:noProof/>
        </w:rPr>
        <w:fldChar w:fldCharType="begin"/>
      </w:r>
      <w:r>
        <w:rPr>
          <w:noProof/>
        </w:rPr>
        <w:instrText xml:space="preserve"> PAGEREF _Toc125044705 \h </w:instrText>
      </w:r>
      <w:r>
        <w:rPr>
          <w:noProof/>
        </w:rPr>
      </w:r>
      <w:r>
        <w:rPr>
          <w:noProof/>
        </w:rPr>
        <w:fldChar w:fldCharType="separate"/>
      </w:r>
      <w:r w:rsidR="00121915">
        <w:rPr>
          <w:noProof/>
        </w:rPr>
        <w:t>5</w:t>
      </w:r>
      <w:r>
        <w:rPr>
          <w:noProof/>
        </w:rPr>
        <w:fldChar w:fldCharType="end"/>
      </w:r>
    </w:p>
    <w:p w14:paraId="6C390910" w14:textId="2B3FFE9D" w:rsidR="00536F2B" w:rsidRDefault="00536F2B" w:rsidP="00121915">
      <w:pPr>
        <w:pStyle w:val="TOC1"/>
        <w:rPr>
          <w:rFonts w:asciiTheme="minorHAnsi" w:hAnsiTheme="minorHAnsi"/>
          <w:noProof/>
          <w:sz w:val="24"/>
          <w:lang w:val="en-CA"/>
        </w:rPr>
      </w:pPr>
      <w:r>
        <w:rPr>
          <w:noProof/>
          <w:lang w:bidi="en-US"/>
        </w:rPr>
        <w:t>Reporting Wrongdoing</w:t>
      </w:r>
      <w:r>
        <w:rPr>
          <w:noProof/>
        </w:rPr>
        <w:tab/>
      </w:r>
      <w:r>
        <w:rPr>
          <w:noProof/>
        </w:rPr>
        <w:fldChar w:fldCharType="begin"/>
      </w:r>
      <w:r>
        <w:rPr>
          <w:noProof/>
        </w:rPr>
        <w:instrText xml:space="preserve"> PAGEREF _Toc125044706 \h </w:instrText>
      </w:r>
      <w:r>
        <w:rPr>
          <w:noProof/>
        </w:rPr>
      </w:r>
      <w:r>
        <w:rPr>
          <w:noProof/>
        </w:rPr>
        <w:fldChar w:fldCharType="separate"/>
      </w:r>
      <w:r w:rsidR="00121915">
        <w:rPr>
          <w:noProof/>
        </w:rPr>
        <w:t>5</w:t>
      </w:r>
      <w:r>
        <w:rPr>
          <w:noProof/>
        </w:rPr>
        <w:fldChar w:fldCharType="end"/>
      </w:r>
    </w:p>
    <w:p w14:paraId="631D9608" w14:textId="1047B522" w:rsidR="00536F2B" w:rsidRDefault="00536F2B" w:rsidP="00121915">
      <w:pPr>
        <w:pStyle w:val="TOC1"/>
        <w:rPr>
          <w:rFonts w:asciiTheme="minorHAnsi" w:hAnsiTheme="minorHAnsi"/>
          <w:noProof/>
          <w:sz w:val="24"/>
          <w:lang w:val="en-CA"/>
        </w:rPr>
      </w:pPr>
      <w:r>
        <w:rPr>
          <w:noProof/>
          <w:lang w:bidi="en-US"/>
        </w:rPr>
        <w:t>Authority</w:t>
      </w:r>
      <w:r>
        <w:rPr>
          <w:noProof/>
        </w:rPr>
        <w:tab/>
      </w:r>
      <w:r>
        <w:rPr>
          <w:noProof/>
        </w:rPr>
        <w:fldChar w:fldCharType="begin"/>
      </w:r>
      <w:r>
        <w:rPr>
          <w:noProof/>
        </w:rPr>
        <w:instrText xml:space="preserve"> PAGEREF _Toc125044707 \h </w:instrText>
      </w:r>
      <w:r>
        <w:rPr>
          <w:noProof/>
        </w:rPr>
      </w:r>
      <w:r>
        <w:rPr>
          <w:noProof/>
        </w:rPr>
        <w:fldChar w:fldCharType="separate"/>
      </w:r>
      <w:r w:rsidR="00121915">
        <w:rPr>
          <w:noProof/>
        </w:rPr>
        <w:t>6</w:t>
      </w:r>
      <w:r>
        <w:rPr>
          <w:noProof/>
        </w:rPr>
        <w:fldChar w:fldCharType="end"/>
      </w:r>
    </w:p>
    <w:p w14:paraId="0111AE6A" w14:textId="58771567" w:rsidR="00536F2B" w:rsidRDefault="00536F2B" w:rsidP="00121915">
      <w:pPr>
        <w:pStyle w:val="TOC1"/>
        <w:rPr>
          <w:rFonts w:asciiTheme="minorHAnsi" w:hAnsiTheme="minorHAnsi"/>
          <w:noProof/>
          <w:sz w:val="24"/>
          <w:lang w:val="en-CA"/>
        </w:rPr>
      </w:pPr>
      <w:r>
        <w:rPr>
          <w:noProof/>
          <w:lang w:bidi="en-US"/>
        </w:rPr>
        <w:t>Alternate Liaison</w:t>
      </w:r>
      <w:r>
        <w:rPr>
          <w:noProof/>
        </w:rPr>
        <w:tab/>
      </w:r>
      <w:r>
        <w:rPr>
          <w:noProof/>
        </w:rPr>
        <w:fldChar w:fldCharType="begin"/>
      </w:r>
      <w:r>
        <w:rPr>
          <w:noProof/>
        </w:rPr>
        <w:instrText xml:space="preserve"> PAGEREF _Toc125044708 \h </w:instrText>
      </w:r>
      <w:r>
        <w:rPr>
          <w:noProof/>
        </w:rPr>
      </w:r>
      <w:r>
        <w:rPr>
          <w:noProof/>
        </w:rPr>
        <w:fldChar w:fldCharType="separate"/>
      </w:r>
      <w:r w:rsidR="00121915">
        <w:rPr>
          <w:noProof/>
        </w:rPr>
        <w:t>7</w:t>
      </w:r>
      <w:r>
        <w:rPr>
          <w:noProof/>
        </w:rPr>
        <w:fldChar w:fldCharType="end"/>
      </w:r>
    </w:p>
    <w:p w14:paraId="1E5CD580" w14:textId="339B077C" w:rsidR="00536F2B" w:rsidRDefault="00536F2B" w:rsidP="00121915">
      <w:pPr>
        <w:pStyle w:val="TOC1"/>
        <w:rPr>
          <w:rFonts w:asciiTheme="minorHAnsi" w:hAnsiTheme="minorHAnsi"/>
          <w:noProof/>
          <w:sz w:val="24"/>
          <w:lang w:val="en-CA"/>
        </w:rPr>
      </w:pPr>
      <w:r>
        <w:rPr>
          <w:noProof/>
          <w:lang w:bidi="en-US"/>
        </w:rPr>
        <w:t>Investigation</w:t>
      </w:r>
      <w:r>
        <w:rPr>
          <w:noProof/>
        </w:rPr>
        <w:tab/>
      </w:r>
      <w:r>
        <w:rPr>
          <w:noProof/>
        </w:rPr>
        <w:fldChar w:fldCharType="begin"/>
      </w:r>
      <w:r>
        <w:rPr>
          <w:noProof/>
        </w:rPr>
        <w:instrText xml:space="preserve"> PAGEREF _Toc125044709 \h </w:instrText>
      </w:r>
      <w:r>
        <w:rPr>
          <w:noProof/>
        </w:rPr>
      </w:r>
      <w:r>
        <w:rPr>
          <w:noProof/>
        </w:rPr>
        <w:fldChar w:fldCharType="separate"/>
      </w:r>
      <w:r w:rsidR="00121915">
        <w:rPr>
          <w:noProof/>
        </w:rPr>
        <w:t>7</w:t>
      </w:r>
      <w:r>
        <w:rPr>
          <w:noProof/>
        </w:rPr>
        <w:fldChar w:fldCharType="end"/>
      </w:r>
    </w:p>
    <w:p w14:paraId="6A7763CB" w14:textId="4F4D681B" w:rsidR="00536F2B" w:rsidRDefault="00536F2B" w:rsidP="00121915">
      <w:pPr>
        <w:pStyle w:val="TOC1"/>
        <w:rPr>
          <w:rFonts w:asciiTheme="minorHAnsi" w:hAnsiTheme="minorHAnsi"/>
          <w:noProof/>
          <w:sz w:val="24"/>
          <w:lang w:val="en-CA"/>
        </w:rPr>
      </w:pPr>
      <w:r>
        <w:rPr>
          <w:noProof/>
          <w:lang w:bidi="en-US"/>
        </w:rPr>
        <w:t>Decision</w:t>
      </w:r>
      <w:r>
        <w:rPr>
          <w:noProof/>
        </w:rPr>
        <w:tab/>
      </w:r>
      <w:r>
        <w:rPr>
          <w:noProof/>
        </w:rPr>
        <w:fldChar w:fldCharType="begin"/>
      </w:r>
      <w:r>
        <w:rPr>
          <w:noProof/>
        </w:rPr>
        <w:instrText xml:space="preserve"> PAGEREF _Toc125044710 \h </w:instrText>
      </w:r>
      <w:r>
        <w:rPr>
          <w:noProof/>
        </w:rPr>
      </w:r>
      <w:r>
        <w:rPr>
          <w:noProof/>
        </w:rPr>
        <w:fldChar w:fldCharType="separate"/>
      </w:r>
      <w:r w:rsidR="00121915">
        <w:rPr>
          <w:noProof/>
        </w:rPr>
        <w:t>8</w:t>
      </w:r>
      <w:r>
        <w:rPr>
          <w:noProof/>
        </w:rPr>
        <w:fldChar w:fldCharType="end"/>
      </w:r>
    </w:p>
    <w:p w14:paraId="013C555A" w14:textId="7420479C" w:rsidR="00536F2B" w:rsidRDefault="00536F2B" w:rsidP="00121915">
      <w:pPr>
        <w:pStyle w:val="TOC1"/>
        <w:rPr>
          <w:rFonts w:asciiTheme="minorHAnsi" w:hAnsiTheme="minorHAnsi"/>
          <w:noProof/>
          <w:sz w:val="24"/>
          <w:lang w:val="en-CA"/>
        </w:rPr>
      </w:pPr>
      <w:r>
        <w:rPr>
          <w:noProof/>
          <w:lang w:bidi="en-US"/>
        </w:rPr>
        <w:t>Confidentiality</w:t>
      </w:r>
      <w:r>
        <w:rPr>
          <w:noProof/>
        </w:rPr>
        <w:tab/>
      </w:r>
      <w:r>
        <w:rPr>
          <w:noProof/>
        </w:rPr>
        <w:fldChar w:fldCharType="begin"/>
      </w:r>
      <w:r>
        <w:rPr>
          <w:noProof/>
        </w:rPr>
        <w:instrText xml:space="preserve"> PAGEREF _Toc125044711 \h </w:instrText>
      </w:r>
      <w:r>
        <w:rPr>
          <w:noProof/>
        </w:rPr>
      </w:r>
      <w:r>
        <w:rPr>
          <w:noProof/>
        </w:rPr>
        <w:fldChar w:fldCharType="separate"/>
      </w:r>
      <w:r w:rsidR="00121915">
        <w:rPr>
          <w:noProof/>
        </w:rPr>
        <w:t>9</w:t>
      </w:r>
      <w:r>
        <w:rPr>
          <w:noProof/>
        </w:rPr>
        <w:fldChar w:fldCharType="end"/>
      </w:r>
    </w:p>
    <w:p w14:paraId="02A31D63" w14:textId="59877530" w:rsidR="00536F2B" w:rsidRDefault="00536F2B" w:rsidP="00121915">
      <w:pPr>
        <w:pStyle w:val="TOC1"/>
        <w:rPr>
          <w:rFonts w:asciiTheme="minorHAnsi" w:hAnsiTheme="minorHAnsi"/>
          <w:noProof/>
          <w:sz w:val="24"/>
          <w:lang w:val="en-CA"/>
        </w:rPr>
      </w:pPr>
      <w:r w:rsidRPr="00757CC9">
        <w:rPr>
          <w:noProof/>
          <w:color w:val="000000" w:themeColor="text1"/>
          <w:lang w:bidi="en-US"/>
        </w:rPr>
        <w:t>Privacy</w:t>
      </w:r>
      <w:r>
        <w:rPr>
          <w:noProof/>
        </w:rPr>
        <w:tab/>
      </w:r>
      <w:r>
        <w:rPr>
          <w:noProof/>
        </w:rPr>
        <w:fldChar w:fldCharType="begin"/>
      </w:r>
      <w:r>
        <w:rPr>
          <w:noProof/>
        </w:rPr>
        <w:instrText xml:space="preserve"> PAGEREF _Toc125044712 \h </w:instrText>
      </w:r>
      <w:r>
        <w:rPr>
          <w:noProof/>
        </w:rPr>
      </w:r>
      <w:r>
        <w:rPr>
          <w:noProof/>
        </w:rPr>
        <w:fldChar w:fldCharType="separate"/>
      </w:r>
      <w:r w:rsidR="00121915">
        <w:rPr>
          <w:noProof/>
        </w:rPr>
        <w:t>9</w:t>
      </w:r>
      <w:r>
        <w:rPr>
          <w:noProof/>
        </w:rPr>
        <w:fldChar w:fldCharType="end"/>
      </w:r>
    </w:p>
    <w:p w14:paraId="5CE4DC18" w14:textId="46AB2194" w:rsidR="000B2B96" w:rsidRDefault="00E218AC" w:rsidP="008B23E4">
      <w:pPr>
        <w:pStyle w:val="TOC2"/>
      </w:pPr>
      <w:r>
        <w:fldChar w:fldCharType="end"/>
      </w:r>
      <w:r w:rsidR="000B2B96">
        <w:br w:type="page"/>
      </w:r>
    </w:p>
    <w:p w14:paraId="7A329DB7" w14:textId="77777777" w:rsidR="00F84CC8" w:rsidRPr="002A70D5" w:rsidRDefault="00F84CC8" w:rsidP="00CC46DF">
      <w:pPr>
        <w:pStyle w:val="Heading1"/>
        <w:spacing w:line="360" w:lineRule="auto"/>
        <w:rPr>
          <w:lang w:bidi="en-US"/>
        </w:rPr>
      </w:pPr>
      <w:bookmarkStart w:id="0" w:name="_Toc125044701"/>
      <w:r>
        <w:rPr>
          <w:lang w:bidi="en-US"/>
        </w:rPr>
        <w:lastRenderedPageBreak/>
        <w:t>Definitions</w:t>
      </w:r>
      <w:bookmarkEnd w:id="0"/>
    </w:p>
    <w:p w14:paraId="02D979F5" w14:textId="13C456CA" w:rsidR="00F84CC8" w:rsidRPr="00480D6C" w:rsidRDefault="00F84CC8" w:rsidP="00F73D2B">
      <w:pPr>
        <w:pStyle w:val="ListParagraph"/>
      </w:pPr>
      <w:r w:rsidRPr="00480D6C">
        <w:t>Terms in this Policy are defined as follows:</w:t>
      </w:r>
    </w:p>
    <w:p w14:paraId="6C2864DF" w14:textId="51EF3E34" w:rsidR="00F84CC8" w:rsidRPr="00480D6C" w:rsidRDefault="00F84CC8" w:rsidP="00F73D2B">
      <w:pPr>
        <w:pStyle w:val="ListParagraph"/>
        <w:rPr>
          <w:i/>
          <w:iCs/>
        </w:rPr>
      </w:pPr>
      <w:r w:rsidRPr="00480D6C">
        <w:rPr>
          <w:b/>
          <w:bCs/>
          <w:i/>
        </w:rPr>
        <w:t>Participants</w:t>
      </w:r>
      <w:r w:rsidRPr="00480D6C">
        <w:rPr>
          <w:b/>
        </w:rPr>
        <w:t xml:space="preserve"> </w:t>
      </w:r>
      <w:r w:rsidRPr="00480D6C">
        <w:t xml:space="preserve">– Refers to </w:t>
      </w:r>
      <w:r w:rsidR="0002027F">
        <w:t xml:space="preserve">all categories of individual </w:t>
      </w:r>
      <w:r w:rsidR="00F0070B" w:rsidRPr="00AF11B6">
        <w:rPr>
          <w:lang w:val="en-CA"/>
        </w:rPr>
        <w:t xml:space="preserve">Members and/or Registrants </w:t>
      </w:r>
      <w:r w:rsidRPr="00AF11B6">
        <w:t xml:space="preserve"> </w:t>
      </w:r>
      <w:r w:rsidR="00F31E67" w:rsidRPr="00AF11B6">
        <w:t xml:space="preserve">as </w:t>
      </w:r>
      <w:r w:rsidRPr="00AF11B6">
        <w:t xml:space="preserve">defined in the By-laws of </w:t>
      </w:r>
      <w:r w:rsidR="00AF11B6" w:rsidRPr="00AF11B6">
        <w:t>Kanata Nordic Ski Club</w:t>
      </w:r>
      <w:r w:rsidR="0056587B" w:rsidRPr="00AF11B6">
        <w:t xml:space="preserve"> </w:t>
      </w:r>
      <w:r w:rsidRPr="00AF11B6">
        <w:t>who are s</w:t>
      </w:r>
      <w:r w:rsidRPr="00480D6C">
        <w:t xml:space="preserve">ubject to the policies of </w:t>
      </w:r>
      <w:r w:rsidR="00AF11B6">
        <w:t>Kanata Nordic Ski Club</w:t>
      </w:r>
      <w:r w:rsidRPr="00480D6C">
        <w:t xml:space="preserve">, as well as all people employed by, contracted by, or engaged in activities with </w:t>
      </w:r>
      <w:r w:rsidR="00AF11B6">
        <w:t>Kanata Nordic Ski Club</w:t>
      </w:r>
      <w:r w:rsidR="003D2602">
        <w:t xml:space="preserve"> </w:t>
      </w:r>
      <w:r w:rsidRPr="00480D6C">
        <w:t xml:space="preserve">including, but not limited to, employees, contractors, Athletes, coaches, instructors, officials, volunteers, managers, administrators, committee members, parents or guardians, spectators, </w:t>
      </w:r>
      <w:r w:rsidR="00561F25" w:rsidRPr="00480D6C">
        <w:t>d</w:t>
      </w:r>
      <w:r w:rsidRPr="00480D6C">
        <w:t xml:space="preserve">irectors </w:t>
      </w:r>
      <w:r w:rsidR="00561F25" w:rsidRPr="00480D6C">
        <w:t>or</w:t>
      </w:r>
      <w:r w:rsidRPr="00480D6C">
        <w:t xml:space="preserve"> </w:t>
      </w:r>
      <w:r w:rsidR="00561F25" w:rsidRPr="00480D6C">
        <w:t>o</w:t>
      </w:r>
      <w:r w:rsidRPr="00480D6C">
        <w:t>fficers</w:t>
      </w:r>
    </w:p>
    <w:p w14:paraId="64B2BA0B" w14:textId="15C64F53" w:rsidR="00F84CC8" w:rsidRPr="00480D6C" w:rsidRDefault="00F84CC8" w:rsidP="00F73D2B">
      <w:pPr>
        <w:pStyle w:val="ListParagraph"/>
        <w:rPr>
          <w:i/>
          <w:iCs/>
        </w:rPr>
      </w:pPr>
      <w:r w:rsidRPr="00480D6C">
        <w:rPr>
          <w:b/>
          <w:bCs/>
          <w:i/>
          <w:iCs/>
        </w:rPr>
        <w:t>Report (or Reported)</w:t>
      </w:r>
      <w:r w:rsidRPr="00480D6C">
        <w:rPr>
          <w:i/>
          <w:iCs/>
        </w:rPr>
        <w:t xml:space="preserve"> </w:t>
      </w:r>
      <w:r w:rsidRPr="00480D6C">
        <w:t xml:space="preserve">– as defined in the </w:t>
      </w:r>
      <w:r w:rsidR="007172FD">
        <w:t>Universal Code of Conduct to Prevent and Address Maltreatment in Sport (“</w:t>
      </w:r>
      <w:r w:rsidRPr="00480D6C">
        <w:t>UCCMS</w:t>
      </w:r>
      <w:r w:rsidR="007172FD">
        <w:t>”)</w:t>
      </w:r>
      <w:r w:rsidRPr="00480D6C">
        <w:t xml:space="preserve"> and</w:t>
      </w:r>
      <w:r w:rsidR="005A55EF" w:rsidRPr="00480D6C">
        <w:t xml:space="preserve"> as amended from time to time by the Sport Dispute Resolution Centre of Canada</w:t>
      </w:r>
      <w:r w:rsidRPr="00480D6C">
        <w:t xml:space="preserve"> </w:t>
      </w:r>
    </w:p>
    <w:p w14:paraId="64DC17C4" w14:textId="38BDE3B2" w:rsidR="00F84CC8" w:rsidRPr="00480D6C" w:rsidRDefault="00F84CC8" w:rsidP="00F73D2B">
      <w:pPr>
        <w:pStyle w:val="ListParagraph"/>
      </w:pPr>
      <w:r w:rsidRPr="00480D6C">
        <w:rPr>
          <w:b/>
          <w:bCs/>
          <w:i/>
          <w:iCs/>
        </w:rPr>
        <w:t>Worker</w:t>
      </w:r>
      <w:r w:rsidRPr="00480D6C">
        <w:t xml:space="preserve"> – Any person who performs work for </w:t>
      </w:r>
      <w:r w:rsidR="00AF11B6">
        <w:t>Kanata Nordic Ski Club</w:t>
      </w:r>
      <w:r w:rsidR="005A55EF" w:rsidRPr="00480D6C">
        <w:t>,</w:t>
      </w:r>
      <w:r w:rsidRPr="00480D6C">
        <w:t xml:space="preserve"> including employees, managers, supervisors, temporary workers, volunteers, student volunteers, part-time workers, the Board of Directors, and independent contractors</w:t>
      </w:r>
    </w:p>
    <w:p w14:paraId="6A88B801" w14:textId="2979759C" w:rsidR="00F84CC8" w:rsidRPr="002A70D5" w:rsidRDefault="00F84CC8" w:rsidP="00CC46DF">
      <w:pPr>
        <w:pStyle w:val="Heading1"/>
        <w:spacing w:line="360" w:lineRule="auto"/>
        <w:rPr>
          <w:lang w:bidi="en-US"/>
        </w:rPr>
      </w:pPr>
      <w:bookmarkStart w:id="1" w:name="_Toc125044702"/>
      <w:r w:rsidRPr="002A70D5">
        <w:rPr>
          <w:lang w:bidi="en-US"/>
        </w:rPr>
        <w:t>Purpose</w:t>
      </w:r>
      <w:bookmarkEnd w:id="1"/>
    </w:p>
    <w:p w14:paraId="426D2A8A" w14:textId="14207580" w:rsidR="00A45C2A" w:rsidRDefault="00AF11B6" w:rsidP="00F73D2B">
      <w:pPr>
        <w:pStyle w:val="ListParagraph"/>
      </w:pPr>
      <w:r>
        <w:t>Kanata Nordic Ski Club</w:t>
      </w:r>
      <w:r w:rsidR="00EB432D">
        <w:t xml:space="preserve"> is </w:t>
      </w:r>
      <w:r w:rsidR="00F84CC8" w:rsidRPr="002A70D5">
        <w:t xml:space="preserve">committed to fostering an environment conducive to open communication regarding the business practices of </w:t>
      </w:r>
      <w:r>
        <w:t>Kanata Nordic Ski Club</w:t>
      </w:r>
      <w:r w:rsidR="00F84CC8" w:rsidRPr="00A45C2A">
        <w:rPr>
          <w:color w:val="FF0000"/>
        </w:rPr>
        <w:t xml:space="preserve"> </w:t>
      </w:r>
      <w:r w:rsidR="00F84CC8" w:rsidRPr="002A70D5">
        <w:t>and to protecting Workers from unlawful retaliation and discrimination for their having properly disclosed or Reported illegal or unethical conduct.</w:t>
      </w:r>
    </w:p>
    <w:p w14:paraId="56A81924" w14:textId="31C089A4" w:rsidR="00F84CC8" w:rsidRPr="002A70D5" w:rsidRDefault="00F84CC8" w:rsidP="00F73D2B">
      <w:pPr>
        <w:pStyle w:val="ListParagraph"/>
      </w:pPr>
      <w:r w:rsidRPr="002A70D5">
        <w:t>To further this commitment, this Policy:</w:t>
      </w:r>
    </w:p>
    <w:p w14:paraId="09D969CD" w14:textId="433D1DA2" w:rsidR="00F84CC8" w:rsidRPr="002A70D5" w:rsidRDefault="00F84CC8" w:rsidP="00BF09A8">
      <w:pPr>
        <w:numPr>
          <w:ilvl w:val="0"/>
          <w:numId w:val="29"/>
        </w:numPr>
        <w:spacing w:before="0" w:after="0" w:line="360" w:lineRule="auto"/>
        <w:ind w:left="714" w:hanging="357"/>
        <w:contextualSpacing/>
        <w:rPr>
          <w:rFonts w:eastAsia="Calibri" w:cs="Times New Roman"/>
          <w:lang w:bidi="en-US"/>
        </w:rPr>
      </w:pPr>
      <w:r w:rsidRPr="002A70D5">
        <w:rPr>
          <w:rFonts w:eastAsia="Calibri" w:cs="Times New Roman"/>
          <w:lang w:bidi="en-US"/>
        </w:rPr>
        <w:t xml:space="preserve">Establishes guidance for the receipt, retention and treatment of verbal or written Reports received by </w:t>
      </w:r>
      <w:r w:rsidR="00AF11B6">
        <w:t>Kanata Nordic Ski Club</w:t>
      </w:r>
      <w:r w:rsidRPr="002A70D5">
        <w:rPr>
          <w:rFonts w:eastAsia="Calibri" w:cs="Times New Roman"/>
          <w:color w:val="FF0000"/>
          <w:lang w:bidi="en-US"/>
        </w:rPr>
        <w:t xml:space="preserve"> </w:t>
      </w:r>
      <w:r w:rsidRPr="002A70D5">
        <w:rPr>
          <w:rFonts w:eastAsia="Calibri" w:cs="Times New Roman"/>
          <w:lang w:bidi="en-US"/>
        </w:rPr>
        <w:t>from a Worker regarding actions that (</w:t>
      </w:r>
      <w:proofErr w:type="spellStart"/>
      <w:r w:rsidRPr="002A70D5">
        <w:rPr>
          <w:rFonts w:eastAsia="Calibri" w:cs="Times New Roman"/>
          <w:lang w:bidi="en-US"/>
        </w:rPr>
        <w:t>i</w:t>
      </w:r>
      <w:proofErr w:type="spellEnd"/>
      <w:r w:rsidRPr="002A70D5">
        <w:rPr>
          <w:rFonts w:eastAsia="Calibri" w:cs="Times New Roman"/>
          <w:lang w:bidi="en-US"/>
        </w:rPr>
        <w:t xml:space="preserve">) are illegal, unethical or contrary to the organization’s policies in respect of accounting, internal controls, disclosure, or business practices or (ii) </w:t>
      </w:r>
      <w:r w:rsidRPr="00480D6C">
        <w:rPr>
          <w:rFonts w:eastAsia="Calibri" w:cs="Times New Roman"/>
          <w:color w:val="000000" w:themeColor="text1"/>
          <w:lang w:bidi="en-US"/>
        </w:rPr>
        <w:t xml:space="preserve">constitute </w:t>
      </w:r>
      <w:r w:rsidR="00135072" w:rsidRPr="00480D6C">
        <w:rPr>
          <w:rFonts w:eastAsia="Calibri" w:cs="Times New Roman"/>
          <w:color w:val="000000" w:themeColor="text1"/>
          <w:lang w:bidi="en-US"/>
        </w:rPr>
        <w:t>D</w:t>
      </w:r>
      <w:r w:rsidRPr="00480D6C">
        <w:rPr>
          <w:rFonts w:eastAsia="Calibri" w:cs="Times New Roman"/>
          <w:color w:val="000000" w:themeColor="text1"/>
          <w:lang w:bidi="en-US"/>
        </w:rPr>
        <w:t xml:space="preserve">iscrimination, </w:t>
      </w:r>
      <w:r w:rsidR="00135072" w:rsidRPr="00480D6C">
        <w:rPr>
          <w:rFonts w:eastAsia="Calibri" w:cs="Times New Roman"/>
          <w:color w:val="000000" w:themeColor="text1"/>
          <w:lang w:bidi="en-US"/>
        </w:rPr>
        <w:lastRenderedPageBreak/>
        <w:t>H</w:t>
      </w:r>
      <w:r w:rsidRPr="00480D6C">
        <w:rPr>
          <w:rFonts w:eastAsia="Calibri" w:cs="Times New Roman"/>
          <w:color w:val="000000" w:themeColor="text1"/>
          <w:lang w:bidi="en-US"/>
        </w:rPr>
        <w:t>arassment</w:t>
      </w:r>
      <w:r w:rsidR="00017F0D" w:rsidRPr="00480D6C">
        <w:rPr>
          <w:rFonts w:eastAsia="Calibri" w:cs="Times New Roman"/>
          <w:color w:val="000000" w:themeColor="text1"/>
          <w:lang w:bidi="en-US"/>
        </w:rPr>
        <w:t>/Workplace Harassment</w:t>
      </w:r>
      <w:r w:rsidRPr="00480D6C">
        <w:rPr>
          <w:rFonts w:eastAsia="Calibri" w:cs="Times New Roman"/>
          <w:color w:val="000000" w:themeColor="text1"/>
          <w:lang w:bidi="en-US"/>
        </w:rPr>
        <w:t xml:space="preserve">, </w:t>
      </w:r>
      <w:r w:rsidR="001B0F10" w:rsidRPr="00480D6C">
        <w:rPr>
          <w:rFonts w:eastAsia="Calibri" w:cs="Times New Roman"/>
          <w:color w:val="000000" w:themeColor="text1"/>
          <w:lang w:bidi="en-US"/>
        </w:rPr>
        <w:t>Workplace V</w:t>
      </w:r>
      <w:r w:rsidRPr="00480D6C">
        <w:rPr>
          <w:rFonts w:eastAsia="Calibri" w:cs="Times New Roman"/>
          <w:color w:val="000000" w:themeColor="text1"/>
          <w:lang w:bidi="en-US"/>
        </w:rPr>
        <w:t xml:space="preserve">iolence or </w:t>
      </w:r>
      <w:r w:rsidR="00135072" w:rsidRPr="00480D6C">
        <w:rPr>
          <w:rFonts w:eastAsia="Calibri" w:cs="Times New Roman"/>
          <w:color w:val="000000" w:themeColor="text1"/>
          <w:lang w:bidi="en-US"/>
        </w:rPr>
        <w:t>A</w:t>
      </w:r>
      <w:r w:rsidRPr="00480D6C">
        <w:rPr>
          <w:rFonts w:eastAsia="Calibri" w:cs="Times New Roman"/>
          <w:color w:val="000000" w:themeColor="text1"/>
          <w:lang w:bidi="en-US"/>
        </w:rPr>
        <w:t>buse</w:t>
      </w:r>
      <w:r w:rsidR="00017F0D" w:rsidRPr="00480D6C">
        <w:rPr>
          <w:rStyle w:val="FootnoteReference"/>
          <w:rFonts w:eastAsia="Calibri" w:cs="Times New Roman"/>
          <w:color w:val="000000" w:themeColor="text1"/>
          <w:lang w:bidi="en-US"/>
        </w:rPr>
        <w:footnoteReference w:id="1"/>
      </w:r>
      <w:r w:rsidRPr="00480D6C">
        <w:rPr>
          <w:rFonts w:eastAsia="Calibri" w:cs="Times New Roman"/>
          <w:color w:val="000000" w:themeColor="text1"/>
          <w:lang w:bidi="en-US"/>
        </w:rPr>
        <w:t xml:space="preserve"> against </w:t>
      </w:r>
      <w:r w:rsidRPr="002A70D5">
        <w:rPr>
          <w:rFonts w:eastAsia="Calibri" w:cs="Times New Roman"/>
          <w:lang w:bidi="en-US"/>
        </w:rPr>
        <w:t>a Worker by a Director or another Worker;</w:t>
      </w:r>
    </w:p>
    <w:p w14:paraId="74BC8A47" w14:textId="77777777" w:rsidR="00F84CC8" w:rsidRPr="002A70D5" w:rsidRDefault="00F84CC8" w:rsidP="00BF09A8">
      <w:pPr>
        <w:numPr>
          <w:ilvl w:val="0"/>
          <w:numId w:val="29"/>
        </w:numPr>
        <w:spacing w:before="0" w:after="0" w:line="360" w:lineRule="auto"/>
        <w:ind w:left="714" w:hanging="357"/>
        <w:contextualSpacing/>
        <w:rPr>
          <w:rFonts w:eastAsia="Calibri" w:cs="Times New Roman"/>
          <w:lang w:bidi="en-US"/>
        </w:rPr>
      </w:pPr>
      <w:r w:rsidRPr="002A70D5">
        <w:rPr>
          <w:rFonts w:eastAsia="Calibri" w:cs="Times New Roman"/>
          <w:lang w:bidi="en-US"/>
        </w:rPr>
        <w:t>Provides Workers who make a Report with a means to make Reports in a confidential and anonymous manner; and</w:t>
      </w:r>
    </w:p>
    <w:p w14:paraId="42B7F279" w14:textId="19AF9E6A" w:rsidR="00F84CC8" w:rsidRPr="00F84CC8" w:rsidRDefault="00F84CC8" w:rsidP="00BF09A8">
      <w:pPr>
        <w:numPr>
          <w:ilvl w:val="0"/>
          <w:numId w:val="29"/>
        </w:numPr>
        <w:spacing w:before="0" w:after="0" w:line="360" w:lineRule="auto"/>
        <w:ind w:left="714" w:hanging="357"/>
        <w:contextualSpacing/>
        <w:rPr>
          <w:rFonts w:eastAsia="Calibri" w:cs="Times New Roman"/>
          <w:lang w:bidi="en-US"/>
        </w:rPr>
      </w:pPr>
      <w:r w:rsidRPr="002A70D5">
        <w:rPr>
          <w:rFonts w:eastAsia="Calibri" w:cs="Times New Roman"/>
          <w:lang w:bidi="en-US"/>
        </w:rPr>
        <w:t>Demonstrates the organization’s intention to discipline any person who commits an act of retaliation or reprisal against a Worker up to and including termination of employment for just cause, in the case of employees.</w:t>
      </w:r>
    </w:p>
    <w:p w14:paraId="25DDE62D" w14:textId="77777777" w:rsidR="00F84CC8" w:rsidRPr="002A70D5" w:rsidRDefault="00F84CC8" w:rsidP="00CC46DF">
      <w:pPr>
        <w:pStyle w:val="Heading1"/>
        <w:spacing w:line="360" w:lineRule="auto"/>
        <w:rPr>
          <w:lang w:bidi="en-US"/>
        </w:rPr>
      </w:pPr>
      <w:bookmarkStart w:id="2" w:name="_Toc125044703"/>
      <w:r w:rsidRPr="002A70D5">
        <w:rPr>
          <w:lang w:bidi="en-US"/>
        </w:rPr>
        <w:t>Application</w:t>
      </w:r>
      <w:bookmarkEnd w:id="2"/>
    </w:p>
    <w:p w14:paraId="39A8F436" w14:textId="1C30E6E3" w:rsidR="00694BC4" w:rsidRDefault="00F84CC8" w:rsidP="00F73D2B">
      <w:pPr>
        <w:pStyle w:val="ListParagraph"/>
      </w:pPr>
      <w:bookmarkStart w:id="3" w:name="_Hlk38203878"/>
      <w:r w:rsidRPr="002A70D5">
        <w:t xml:space="preserve">This Policy only applies to Workers who observe or experience incidents of wrongdoing committed by </w:t>
      </w:r>
      <w:r w:rsidR="00F920FA">
        <w:t xml:space="preserve">Directors </w:t>
      </w:r>
      <w:r w:rsidRPr="002A70D5">
        <w:t>other Workers</w:t>
      </w:r>
      <w:bookmarkEnd w:id="3"/>
      <w:r w:rsidRPr="002A70D5">
        <w:t xml:space="preserve">. </w:t>
      </w:r>
    </w:p>
    <w:p w14:paraId="0D091FFC" w14:textId="2A4E6BBA" w:rsidR="00F564BC" w:rsidRDefault="00F84CC8" w:rsidP="00F73D2B">
      <w:pPr>
        <w:pStyle w:val="ListParagraph"/>
      </w:pPr>
      <w:r w:rsidRPr="002A70D5">
        <w:t xml:space="preserve">Incidents of wrongdoing or misconduct observed or experienced by </w:t>
      </w:r>
      <w:r w:rsidR="00DD2E1E" w:rsidRPr="00694BC4">
        <w:rPr>
          <w:color w:val="000000" w:themeColor="text1"/>
        </w:rPr>
        <w:t xml:space="preserve">other </w:t>
      </w:r>
      <w:r w:rsidR="00DD2E1E">
        <w:t>P</w:t>
      </w:r>
      <w:r w:rsidRPr="002A70D5">
        <w:t>articipants</w:t>
      </w:r>
      <w:r w:rsidR="002213E1">
        <w:t xml:space="preserve"> </w:t>
      </w:r>
      <w:r w:rsidRPr="002A70D5">
        <w:t xml:space="preserve">or other individuals not employed or contracted by </w:t>
      </w:r>
      <w:r w:rsidR="00AF11B6">
        <w:t>Kanata Nordic Ski Club</w:t>
      </w:r>
      <w:r w:rsidR="0056587B">
        <w:t xml:space="preserve"> </w:t>
      </w:r>
      <w:r w:rsidRPr="002A70D5">
        <w:t xml:space="preserve">can be Reported under the terms of the </w:t>
      </w:r>
      <w:r w:rsidRPr="00694BC4">
        <w:rPr>
          <w:i/>
        </w:rPr>
        <w:t>Discipline and Complaints Policy</w:t>
      </w:r>
      <w:r w:rsidRPr="002A70D5">
        <w:t xml:space="preserve"> and/or reported to the organization’s Board of Directors or </w:t>
      </w:r>
      <w:r w:rsidR="00AF11B6">
        <w:t>Executive Committee</w:t>
      </w:r>
      <w:r w:rsidRPr="002A70D5">
        <w:t xml:space="preserve"> to be handled under the terms of the individual Worker’s Employment Agreement or Contractor Agreement, as applicable, and/or the organization’s policies for human resources.</w:t>
      </w:r>
      <w:r w:rsidR="00576043">
        <w:t xml:space="preserve"> </w:t>
      </w:r>
    </w:p>
    <w:p w14:paraId="03FB277B" w14:textId="77777777" w:rsidR="00F564BC" w:rsidRDefault="00F84CC8" w:rsidP="00F73D2B">
      <w:pPr>
        <w:pStyle w:val="ListParagraph"/>
      </w:pPr>
      <w:r w:rsidRPr="002A70D5">
        <w:t xml:space="preserve">Matters reported under the terms of this Policy may be referred to be heard under the </w:t>
      </w:r>
      <w:r w:rsidRPr="00F564BC">
        <w:rPr>
          <w:i/>
        </w:rPr>
        <w:t>Discipline and Complaints Policy</w:t>
      </w:r>
      <w:r w:rsidRPr="002A70D5">
        <w:t>, at the discretion of the Compliance Officer.</w:t>
      </w:r>
    </w:p>
    <w:p w14:paraId="1CD90FA8" w14:textId="2F0C3FDF" w:rsidR="003C2266" w:rsidRPr="00A17459" w:rsidRDefault="003C2266" w:rsidP="00F73D2B">
      <w:pPr>
        <w:pStyle w:val="ListParagraph"/>
      </w:pPr>
      <w:r>
        <w:t xml:space="preserve">In accordance with the </w:t>
      </w:r>
      <w:r w:rsidRPr="00F564BC">
        <w:rPr>
          <w:i/>
          <w:iCs/>
        </w:rPr>
        <w:t>Discipline and Complaints Policy</w:t>
      </w:r>
      <w:r>
        <w:t xml:space="preserve">, breaches of the </w:t>
      </w:r>
      <w:r w:rsidR="00D8481E" w:rsidRPr="00F564BC">
        <w:rPr>
          <w:rFonts w:eastAsia="Calibri" w:cs="Times New Roman"/>
        </w:rPr>
        <w:t>Universal Code of Conduct to Prevent and Address Maltreatment in Sport (UCCMS)</w:t>
      </w:r>
      <w:r>
        <w:t xml:space="preserve"> by a UCCMS Participant </w:t>
      </w:r>
      <w:r w:rsidR="00D8481E">
        <w:t xml:space="preserve">may also be reported </w:t>
      </w:r>
      <w:r w:rsidR="00127A2C">
        <w:t xml:space="preserve">to the Office of the Sport Integrity Commission (OSIC). </w:t>
      </w:r>
    </w:p>
    <w:p w14:paraId="7C694824" w14:textId="7FBA0871" w:rsidR="00F84CC8" w:rsidRPr="002A70D5" w:rsidRDefault="00F84CC8" w:rsidP="00CC46DF">
      <w:pPr>
        <w:pStyle w:val="Heading1"/>
        <w:spacing w:line="360" w:lineRule="auto"/>
        <w:rPr>
          <w:lang w:bidi="en-US"/>
        </w:rPr>
      </w:pPr>
      <w:bookmarkStart w:id="4" w:name="_Toc125044704"/>
      <w:r w:rsidRPr="002A70D5">
        <w:rPr>
          <w:lang w:bidi="en-US"/>
        </w:rPr>
        <w:lastRenderedPageBreak/>
        <w:t>Wrongdoing</w:t>
      </w:r>
      <w:bookmarkEnd w:id="4"/>
    </w:p>
    <w:p w14:paraId="6E018DF4" w14:textId="2FFD3BBF" w:rsidR="00F84CC8" w:rsidRPr="002A70D5" w:rsidRDefault="00F84CC8" w:rsidP="00F73D2B">
      <w:pPr>
        <w:pStyle w:val="ListParagraph"/>
      </w:pPr>
      <w:r w:rsidRPr="002A70D5">
        <w:t>Wrongdoing can be defined as:</w:t>
      </w:r>
    </w:p>
    <w:p w14:paraId="4CAFB3AA" w14:textId="77777777" w:rsidR="00F84CC8" w:rsidRPr="002A70D5"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Violating the law;</w:t>
      </w:r>
    </w:p>
    <w:p w14:paraId="0B8C5B80" w14:textId="77777777" w:rsidR="00F84CC8"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 xml:space="preserve">Intentionally or seriously breaching of the </w:t>
      </w:r>
      <w:r w:rsidRPr="002A70D5">
        <w:rPr>
          <w:rFonts w:eastAsia="Calibri" w:cs="Times New Roman"/>
          <w:i/>
          <w:lang w:bidi="en-US"/>
        </w:rPr>
        <w:t>Code of Conduct and Ethics</w:t>
      </w:r>
      <w:r w:rsidRPr="002A70D5">
        <w:rPr>
          <w:rFonts w:eastAsia="Calibri" w:cs="Times New Roman"/>
          <w:lang w:bidi="en-US"/>
        </w:rPr>
        <w:t>;</w:t>
      </w:r>
    </w:p>
    <w:p w14:paraId="6B79122B" w14:textId="68697488" w:rsidR="00726B78" w:rsidRPr="00480D6C" w:rsidRDefault="00AF6AB7" w:rsidP="00CC46DF">
      <w:pPr>
        <w:numPr>
          <w:ilvl w:val="0"/>
          <w:numId w:val="22"/>
        </w:numPr>
        <w:spacing w:before="0" w:after="0" w:line="360" w:lineRule="auto"/>
        <w:contextualSpacing/>
        <w:rPr>
          <w:rFonts w:eastAsia="Calibri" w:cs="Times New Roman"/>
          <w:color w:val="000000" w:themeColor="text1"/>
          <w:lang w:bidi="en-US"/>
        </w:rPr>
      </w:pPr>
      <w:r w:rsidRPr="00480D6C">
        <w:rPr>
          <w:rFonts w:eastAsia="Calibri" w:cs="Times New Roman"/>
          <w:color w:val="000000" w:themeColor="text1"/>
          <w:lang w:bidi="en-US"/>
        </w:rPr>
        <w:t xml:space="preserve">Intentionally </w:t>
      </w:r>
      <w:r w:rsidR="00726B78" w:rsidRPr="00480D6C">
        <w:rPr>
          <w:rFonts w:eastAsia="Calibri" w:cs="Times New Roman"/>
          <w:color w:val="000000" w:themeColor="text1"/>
          <w:lang w:bidi="en-US"/>
        </w:rPr>
        <w:t>breach</w:t>
      </w:r>
      <w:r w:rsidRPr="00480D6C">
        <w:rPr>
          <w:rFonts w:eastAsia="Calibri" w:cs="Times New Roman"/>
          <w:color w:val="000000" w:themeColor="text1"/>
          <w:lang w:bidi="en-US"/>
        </w:rPr>
        <w:t>ing</w:t>
      </w:r>
      <w:r w:rsidR="00726B78" w:rsidRPr="00480D6C">
        <w:rPr>
          <w:rFonts w:eastAsia="Calibri" w:cs="Times New Roman"/>
          <w:color w:val="000000" w:themeColor="text1"/>
          <w:lang w:bidi="en-US"/>
        </w:rPr>
        <w:t xml:space="preserve"> the </w:t>
      </w:r>
      <w:r w:rsidR="00D8481E" w:rsidRPr="00480D6C">
        <w:rPr>
          <w:rFonts w:eastAsia="Calibri" w:cs="Times New Roman"/>
          <w:color w:val="000000" w:themeColor="text1"/>
          <w:lang w:bidi="en-US"/>
        </w:rPr>
        <w:t>UCCMS</w:t>
      </w:r>
    </w:p>
    <w:p w14:paraId="229EEFB4" w14:textId="3F244AC7" w:rsidR="00F84CC8" w:rsidRPr="002A70D5"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Committing or ignoring risks to the life, health, or safety of a Participant or other individual;</w:t>
      </w:r>
    </w:p>
    <w:p w14:paraId="465E9AB1" w14:textId="77777777" w:rsidR="00F84CC8" w:rsidRPr="002A70D5"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Directing an individual or Worker to commit a crime, serious breach of a policy, or other wrongful act; or</w:t>
      </w:r>
    </w:p>
    <w:p w14:paraId="4D87ED09" w14:textId="02904C79" w:rsidR="00F84CC8" w:rsidRPr="00CC46DF" w:rsidRDefault="00F84CC8" w:rsidP="00CC46DF">
      <w:pPr>
        <w:numPr>
          <w:ilvl w:val="0"/>
          <w:numId w:val="22"/>
        </w:numPr>
        <w:spacing w:before="0" w:after="0" w:line="360" w:lineRule="auto"/>
        <w:contextualSpacing/>
        <w:rPr>
          <w:rFonts w:eastAsia="Calibri" w:cs="Times New Roman"/>
          <w:lang w:bidi="en-US"/>
        </w:rPr>
      </w:pPr>
      <w:r w:rsidRPr="002A70D5">
        <w:rPr>
          <w:rFonts w:eastAsia="Calibri" w:cs="Times New Roman"/>
          <w:lang w:bidi="en-US"/>
        </w:rPr>
        <w:t>Fraud.</w:t>
      </w:r>
    </w:p>
    <w:p w14:paraId="729D5386" w14:textId="77777777" w:rsidR="00F84CC8" w:rsidRPr="002A70D5" w:rsidRDefault="00F84CC8" w:rsidP="00CC46DF">
      <w:pPr>
        <w:pStyle w:val="Heading1"/>
        <w:spacing w:line="360" w:lineRule="auto"/>
        <w:rPr>
          <w:lang w:bidi="en-US"/>
        </w:rPr>
      </w:pPr>
      <w:bookmarkStart w:id="5" w:name="_Toc125044705"/>
      <w:r w:rsidRPr="002A70D5">
        <w:rPr>
          <w:lang w:bidi="en-US"/>
        </w:rPr>
        <w:t>Pledge</w:t>
      </w:r>
      <w:bookmarkEnd w:id="5"/>
    </w:p>
    <w:p w14:paraId="4944F9A7" w14:textId="30A11480" w:rsidR="00F564BC" w:rsidRDefault="00AF11B6" w:rsidP="00F73D2B">
      <w:pPr>
        <w:pStyle w:val="ListParagraph"/>
      </w:pPr>
      <w:r>
        <w:t>Kanata Nordic Ski Club</w:t>
      </w:r>
      <w:r w:rsidR="003B6D24">
        <w:t xml:space="preserve"> </w:t>
      </w:r>
      <w:r w:rsidR="00F84CC8" w:rsidRPr="002A70D5">
        <w:t>pledge</w:t>
      </w:r>
      <w:r w:rsidR="00F84CC8">
        <w:t>s</w:t>
      </w:r>
      <w:r w:rsidR="00F84CC8" w:rsidRPr="002A70D5">
        <w:t xml:space="preserve"> not to dismiss, penalize, discipline, or retaliate or discriminate against any Worker who discloses information or submits, in good faith, a report against another Worker under the terms of this Policy.</w:t>
      </w:r>
    </w:p>
    <w:p w14:paraId="2C5868FB" w14:textId="3B82EA4A" w:rsidR="00F84CC8" w:rsidRPr="00A17459" w:rsidRDefault="00F84CC8" w:rsidP="00F73D2B">
      <w:pPr>
        <w:pStyle w:val="ListParagraph"/>
      </w:pPr>
      <w:r w:rsidRPr="002A70D5">
        <w:t xml:space="preserve">Any individual affiliated with </w:t>
      </w:r>
      <w:r w:rsidR="00AF11B6">
        <w:t>Kanata Nordic Ski Club</w:t>
      </w:r>
      <w:r w:rsidRPr="00F564BC">
        <w:rPr>
          <w:color w:val="FF0000"/>
        </w:rPr>
        <w:t xml:space="preserve"> </w:t>
      </w:r>
      <w:r w:rsidRPr="002A70D5">
        <w:t xml:space="preserve">who breaks this </w:t>
      </w:r>
      <w:r w:rsidRPr="00F564BC">
        <w:rPr>
          <w:b/>
          <w:bCs/>
        </w:rPr>
        <w:t>Pledge</w:t>
      </w:r>
      <w:r w:rsidRPr="002A70D5">
        <w:t xml:space="preserve"> will be subject to disciplinary action.</w:t>
      </w:r>
    </w:p>
    <w:p w14:paraId="56C02ADE" w14:textId="1089510B" w:rsidR="00F84CC8" w:rsidRPr="002A70D5" w:rsidRDefault="00F84CC8" w:rsidP="00CC46DF">
      <w:pPr>
        <w:pStyle w:val="Heading1"/>
        <w:spacing w:line="360" w:lineRule="auto"/>
        <w:rPr>
          <w:lang w:bidi="en-US"/>
        </w:rPr>
      </w:pPr>
      <w:bookmarkStart w:id="6" w:name="_Toc125044706"/>
      <w:r w:rsidRPr="002A70D5">
        <w:rPr>
          <w:lang w:bidi="en-US"/>
        </w:rPr>
        <w:t>Reporting Wrongdoing</w:t>
      </w:r>
      <w:bookmarkEnd w:id="6"/>
    </w:p>
    <w:p w14:paraId="25395DA4" w14:textId="3E38255B" w:rsidR="00F84CC8" w:rsidRPr="002A70D5" w:rsidRDefault="00F84CC8" w:rsidP="00F73D2B">
      <w:pPr>
        <w:pStyle w:val="ListParagraph"/>
      </w:pPr>
      <w:r w:rsidRPr="002A70D5">
        <w:t>A Worker who believes that another Worker has committed an incident of wrongdoing should prepare a Report that includes the following:</w:t>
      </w:r>
    </w:p>
    <w:p w14:paraId="24CA3200" w14:textId="77777777" w:rsidR="00F84CC8" w:rsidRPr="002A70D5"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t>Written description of the act or actions that comprise the alleged wrongdoing, including the date and time of the action(s);</w:t>
      </w:r>
    </w:p>
    <w:p w14:paraId="7BECE02B" w14:textId="77777777" w:rsidR="00F84CC8" w:rsidRPr="002A70D5"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t>Identities and roles of other individuals or Workers (if any) who may be aware of, affected by, or complicit in, the wrongdoing;</w:t>
      </w:r>
    </w:p>
    <w:p w14:paraId="4960DE56" w14:textId="77777777" w:rsidR="00F84CC8" w:rsidRPr="002A70D5"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t>Why the act or action should be considered to be wrongdoing; and</w:t>
      </w:r>
    </w:p>
    <w:p w14:paraId="0923E607" w14:textId="79B65C6B" w:rsidR="00F84CC8" w:rsidRPr="00CC46DF" w:rsidRDefault="00F84CC8" w:rsidP="00CC46DF">
      <w:pPr>
        <w:numPr>
          <w:ilvl w:val="0"/>
          <w:numId w:val="23"/>
        </w:numPr>
        <w:spacing w:before="0" w:after="0" w:line="360" w:lineRule="auto"/>
        <w:contextualSpacing/>
        <w:rPr>
          <w:rFonts w:eastAsia="Calibri" w:cs="Times New Roman"/>
          <w:lang w:bidi="en-US"/>
        </w:rPr>
      </w:pPr>
      <w:r w:rsidRPr="002A70D5">
        <w:rPr>
          <w:rFonts w:eastAsia="Calibri" w:cs="Times New Roman"/>
          <w:lang w:bidi="en-US"/>
        </w:rPr>
        <w:lastRenderedPageBreak/>
        <w:t>How the wrongdoing affects the Worker submitting the report (if applicable).</w:t>
      </w:r>
    </w:p>
    <w:p w14:paraId="413C525D" w14:textId="0AE100E8" w:rsidR="00F84CC8" w:rsidRPr="002A70D5" w:rsidRDefault="00F84CC8" w:rsidP="00CC46DF">
      <w:pPr>
        <w:pStyle w:val="Heading1"/>
        <w:spacing w:line="360" w:lineRule="auto"/>
        <w:rPr>
          <w:lang w:bidi="en-US"/>
        </w:rPr>
      </w:pPr>
      <w:bookmarkStart w:id="7" w:name="_Toc125044707"/>
      <w:r w:rsidRPr="002A70D5">
        <w:rPr>
          <w:lang w:bidi="en-US"/>
        </w:rPr>
        <w:t>Authority</w:t>
      </w:r>
      <w:bookmarkEnd w:id="7"/>
    </w:p>
    <w:p w14:paraId="5E767D75" w14:textId="5405A990" w:rsidR="00F84CC8" w:rsidRPr="00A17459" w:rsidRDefault="00F84CC8" w:rsidP="00F73D2B">
      <w:pPr>
        <w:pStyle w:val="ListParagraph"/>
      </w:pPr>
      <w:r w:rsidRPr="002A70D5">
        <w:t>The following Compliance Officer has been appointed to receive reports made under this Policy</w:t>
      </w:r>
      <w:r w:rsidR="00A17459">
        <w:t>:</w:t>
      </w:r>
    </w:p>
    <w:p w14:paraId="6184CF2E" w14:textId="5DA7671C" w:rsidR="00F84CC8" w:rsidRPr="00E96026" w:rsidRDefault="00AF11B6" w:rsidP="00CC46DF">
      <w:pPr>
        <w:spacing w:line="360" w:lineRule="auto"/>
        <w:ind w:left="360"/>
        <w:contextualSpacing/>
        <w:jc w:val="center"/>
        <w:rPr>
          <w:rFonts w:eastAsia="Calibri" w:cs="Times New Roman"/>
          <w:b/>
          <w:bCs/>
          <w:color w:val="000000" w:themeColor="text1"/>
          <w:lang w:val="it-IT" w:bidi="en-US"/>
        </w:rPr>
      </w:pPr>
      <w:proofErr w:type="spellStart"/>
      <w:r w:rsidRPr="00E96026">
        <w:rPr>
          <w:rFonts w:eastAsia="Calibri" w:cs="Times New Roman"/>
          <w:b/>
          <w:bCs/>
          <w:color w:val="000000" w:themeColor="text1"/>
          <w:lang w:val="it-IT" w:bidi="en-US"/>
        </w:rPr>
        <w:t>Kanata</w:t>
      </w:r>
      <w:proofErr w:type="spellEnd"/>
      <w:r w:rsidRPr="00E96026">
        <w:rPr>
          <w:rFonts w:eastAsia="Calibri" w:cs="Times New Roman"/>
          <w:b/>
          <w:bCs/>
          <w:color w:val="000000" w:themeColor="text1"/>
          <w:lang w:val="it-IT" w:bidi="en-US"/>
        </w:rPr>
        <w:t xml:space="preserve"> </w:t>
      </w:r>
      <w:proofErr w:type="spellStart"/>
      <w:r w:rsidRPr="00E96026">
        <w:rPr>
          <w:rFonts w:eastAsia="Calibri" w:cs="Times New Roman"/>
          <w:b/>
          <w:bCs/>
          <w:color w:val="000000" w:themeColor="text1"/>
          <w:lang w:val="it-IT" w:bidi="en-US"/>
        </w:rPr>
        <w:t>Nordic</w:t>
      </w:r>
      <w:proofErr w:type="spellEnd"/>
      <w:r w:rsidRPr="00E96026">
        <w:rPr>
          <w:rFonts w:eastAsia="Calibri" w:cs="Times New Roman"/>
          <w:b/>
          <w:bCs/>
          <w:color w:val="000000" w:themeColor="text1"/>
          <w:lang w:val="it-IT" w:bidi="en-US"/>
        </w:rPr>
        <w:t xml:space="preserve"> Vice </w:t>
      </w:r>
      <w:proofErr w:type="spellStart"/>
      <w:r w:rsidRPr="00E96026">
        <w:rPr>
          <w:rFonts w:eastAsia="Calibri" w:cs="Times New Roman"/>
          <w:b/>
          <w:bCs/>
          <w:color w:val="000000" w:themeColor="text1"/>
          <w:lang w:val="it-IT" w:bidi="en-US"/>
        </w:rPr>
        <w:t>President</w:t>
      </w:r>
      <w:proofErr w:type="spellEnd"/>
    </w:p>
    <w:p w14:paraId="716756B1" w14:textId="39B71DE9" w:rsidR="00F84CC8" w:rsidRPr="00E96026" w:rsidRDefault="00897172" w:rsidP="00BF09A8">
      <w:pPr>
        <w:spacing w:line="360" w:lineRule="auto"/>
        <w:ind w:left="360"/>
        <w:contextualSpacing/>
        <w:jc w:val="center"/>
        <w:rPr>
          <w:rFonts w:eastAsia="Calibri" w:cs="Times New Roman"/>
          <w:b/>
          <w:bCs/>
          <w:color w:val="000000" w:themeColor="text1"/>
          <w:lang w:val="it-IT" w:bidi="en-US"/>
        </w:rPr>
      </w:pPr>
      <w:r w:rsidRPr="00E96026" w:rsidDel="00897172">
        <w:rPr>
          <w:lang w:val="it-IT"/>
        </w:rPr>
        <w:t xml:space="preserve"> </w:t>
      </w:r>
      <w:r w:rsidR="00AF11B6" w:rsidRPr="00E96026">
        <w:rPr>
          <w:rStyle w:val="Hyperlink"/>
          <w:rFonts w:eastAsia="Calibri" w:cs="Times New Roman"/>
          <w:b/>
          <w:bCs/>
          <w:lang w:val="it-IT" w:bidi="en-US"/>
        </w:rPr>
        <w:t>kanatanordicv</w:t>
      </w:r>
      <w:r w:rsidR="00E96026" w:rsidRPr="00E96026">
        <w:rPr>
          <w:rStyle w:val="Hyperlink"/>
          <w:rFonts w:eastAsia="Calibri" w:cs="Times New Roman"/>
          <w:b/>
          <w:bCs/>
          <w:lang w:val="it-IT" w:bidi="en-US"/>
        </w:rPr>
        <w:t>icepresident</w:t>
      </w:r>
      <w:r w:rsidR="00AF11B6" w:rsidRPr="00E96026">
        <w:rPr>
          <w:rStyle w:val="Hyperlink"/>
          <w:rFonts w:eastAsia="Calibri" w:cs="Times New Roman"/>
          <w:b/>
          <w:bCs/>
          <w:lang w:val="it-IT" w:bidi="en-US"/>
        </w:rPr>
        <w:t>@gmail.com</w:t>
      </w:r>
    </w:p>
    <w:p w14:paraId="2475C4A8" w14:textId="518D5040" w:rsidR="00F84CC8" w:rsidRPr="002A70D5" w:rsidRDefault="00F84CC8" w:rsidP="00F73D2B">
      <w:pPr>
        <w:pStyle w:val="ListParagraph"/>
      </w:pPr>
      <w:r w:rsidRPr="002A70D5">
        <w:t>After receiving the report, the Compliance Officer has the responsibility to:</w:t>
      </w:r>
    </w:p>
    <w:p w14:paraId="55061A5A"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 xml:space="preserve">Assure the Worker of the </w:t>
      </w:r>
      <w:r w:rsidRPr="002A70D5">
        <w:rPr>
          <w:rFonts w:eastAsia="Calibri" w:cs="Times New Roman"/>
          <w:b/>
          <w:lang w:bidi="en-US"/>
        </w:rPr>
        <w:t>Pledge</w:t>
      </w:r>
    </w:p>
    <w:p w14:paraId="662DC6CF"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Connect the Worker to the Alternate Liaison if the individual feels that they cannot act in an unbiased or discrete manner due to the individual’s role with the organization and/or the content of the report</w:t>
      </w:r>
    </w:p>
    <w:p w14:paraId="0530E46B"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Determine if the report is frivolous, vexatious, or not submitted in good faith (e.g., the submission of the report is motivated by personal interests and/or the content of the report is obviously false or malicious) and, if so, inform the Worker that no action will be taken on the report and the reasons why the report has been considered frivolous, vexatious, or not in good faith</w:t>
      </w:r>
    </w:p>
    <w:p w14:paraId="3FB7A1F5"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 xml:space="preserve">Determine if the </w:t>
      </w:r>
      <w:r w:rsidRPr="002A70D5">
        <w:rPr>
          <w:rFonts w:eastAsia="Calibri" w:cs="Times New Roman"/>
          <w:i/>
          <w:lang w:bidi="en-US"/>
        </w:rPr>
        <w:t>Whistleblower Policy</w:t>
      </w:r>
      <w:r w:rsidRPr="002A70D5">
        <w:rPr>
          <w:rFonts w:eastAsia="Calibri" w:cs="Times New Roman"/>
          <w:lang w:bidi="en-US"/>
        </w:rPr>
        <w:t xml:space="preserve"> applies or if the matter should be handled under the </w:t>
      </w:r>
      <w:r w:rsidRPr="002A70D5">
        <w:rPr>
          <w:rFonts w:eastAsia="Calibri" w:cs="Times New Roman"/>
          <w:i/>
          <w:lang w:bidi="en-US"/>
        </w:rPr>
        <w:t>Discipline and Complaints Policy</w:t>
      </w:r>
    </w:p>
    <w:p w14:paraId="02CCF99E"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Determine if the local police service</w:t>
      </w:r>
      <w:r>
        <w:rPr>
          <w:rFonts w:eastAsia="Calibri" w:cs="Times New Roman"/>
          <w:lang w:bidi="en-US"/>
        </w:rPr>
        <w:t xml:space="preserve"> should</w:t>
      </w:r>
      <w:r w:rsidRPr="002A70D5">
        <w:rPr>
          <w:rFonts w:eastAsia="Calibri" w:cs="Times New Roman"/>
          <w:lang w:bidi="en-US"/>
        </w:rPr>
        <w:t xml:space="preserve"> be contacted</w:t>
      </w:r>
    </w:p>
    <w:p w14:paraId="0C90CC10" w14:textId="77777777"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Determine if mediation or alternative dispute resolution can be used to resolve the issue</w:t>
      </w:r>
    </w:p>
    <w:p w14:paraId="29F134FE" w14:textId="4ACAE9E0" w:rsidR="00F84CC8" w:rsidRPr="002A70D5" w:rsidRDefault="00F84CC8" w:rsidP="00CC46DF">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 xml:space="preserve">Determine if the </w:t>
      </w:r>
      <w:r w:rsidRPr="006E194F">
        <w:rPr>
          <w:rFonts w:eastAsia="Calibri" w:cs="Times New Roman"/>
          <w:lang w:bidi="en-US"/>
        </w:rPr>
        <w:t>Chair</w:t>
      </w:r>
      <w:r w:rsidRPr="002A70D5">
        <w:rPr>
          <w:rFonts w:eastAsia="Calibri" w:cs="Times New Roman"/>
          <w:lang w:bidi="en-US"/>
        </w:rPr>
        <w:t xml:space="preserve"> and/or </w:t>
      </w:r>
      <w:proofErr w:type="spellStart"/>
      <w:r w:rsidR="00AF11B6">
        <w:rPr>
          <w:rFonts w:eastAsia="Calibri" w:cs="Times New Roman"/>
          <w:lang w:bidi="en-US"/>
        </w:rPr>
        <w:t>Adminstrator</w:t>
      </w:r>
      <w:proofErr w:type="spellEnd"/>
      <w:r w:rsidRPr="002A70D5">
        <w:rPr>
          <w:rFonts w:eastAsia="Calibri" w:cs="Times New Roman"/>
          <w:lang w:bidi="en-US"/>
        </w:rPr>
        <w:t xml:space="preserve"> should or can be notified of the report</w:t>
      </w:r>
    </w:p>
    <w:p w14:paraId="571D7ABC" w14:textId="4B0DBB87" w:rsidR="00F84CC8" w:rsidRPr="00BF09A8" w:rsidRDefault="00F84CC8" w:rsidP="00BF09A8">
      <w:pPr>
        <w:numPr>
          <w:ilvl w:val="0"/>
          <w:numId w:val="24"/>
        </w:numPr>
        <w:spacing w:before="0" w:after="0" w:line="360" w:lineRule="auto"/>
        <w:contextualSpacing/>
        <w:rPr>
          <w:rFonts w:eastAsia="Calibri" w:cs="Times New Roman"/>
          <w:lang w:bidi="en-US"/>
        </w:rPr>
      </w:pPr>
      <w:r w:rsidRPr="002A70D5">
        <w:rPr>
          <w:rFonts w:eastAsia="Calibri" w:cs="Times New Roman"/>
          <w:lang w:bidi="en-US"/>
        </w:rPr>
        <w:t>Begin an investigation</w:t>
      </w:r>
    </w:p>
    <w:p w14:paraId="20FA606B" w14:textId="77777777" w:rsidR="00F84CC8" w:rsidRPr="002A70D5" w:rsidRDefault="00F84CC8" w:rsidP="00CC46DF">
      <w:pPr>
        <w:pStyle w:val="Heading1"/>
        <w:spacing w:line="360" w:lineRule="auto"/>
        <w:rPr>
          <w:lang w:bidi="en-US"/>
        </w:rPr>
      </w:pPr>
      <w:bookmarkStart w:id="8" w:name="_Toc125044708"/>
      <w:r w:rsidRPr="002A70D5">
        <w:rPr>
          <w:lang w:bidi="en-US"/>
        </w:rPr>
        <w:lastRenderedPageBreak/>
        <w:t>Alternate Liaison</w:t>
      </w:r>
      <w:bookmarkEnd w:id="8"/>
      <w:r w:rsidRPr="002A70D5">
        <w:rPr>
          <w:lang w:bidi="en-US"/>
        </w:rPr>
        <w:t xml:space="preserve"> </w:t>
      </w:r>
    </w:p>
    <w:p w14:paraId="17F5DC57" w14:textId="575BD914" w:rsidR="00F84CC8" w:rsidRPr="00CC46DF" w:rsidRDefault="00F84CC8" w:rsidP="00F73D2B">
      <w:pPr>
        <w:pStyle w:val="ListParagraph"/>
      </w:pPr>
      <w:r w:rsidRPr="002A70D5">
        <w:t>If the Worker feels that the Compliance Officer is unable to act in an unbiased or discrete manner due to the individual’s role with the organization and/or the content of the report, the Worker should contact the following individual who will act as an independent liaison between the Worker and the Compliance Officer:</w:t>
      </w:r>
    </w:p>
    <w:p w14:paraId="56F9479B" w14:textId="339502B6" w:rsidR="002213E1" w:rsidRPr="00E96026" w:rsidRDefault="00AF11B6" w:rsidP="00CC46DF">
      <w:pPr>
        <w:spacing w:line="360" w:lineRule="auto"/>
        <w:contextualSpacing/>
        <w:jc w:val="center"/>
        <w:rPr>
          <w:rFonts w:eastAsia="Calibri" w:cs="Times New Roman"/>
          <w:b/>
          <w:bCs/>
          <w:color w:val="000000"/>
          <w:lang w:val="it-IT" w:bidi="en-US"/>
        </w:rPr>
      </w:pPr>
      <w:proofErr w:type="spellStart"/>
      <w:r w:rsidRPr="00E96026">
        <w:rPr>
          <w:rFonts w:eastAsia="Calibri" w:cs="Times New Roman"/>
          <w:b/>
          <w:bCs/>
          <w:color w:val="000000"/>
          <w:lang w:val="it-IT" w:bidi="en-US"/>
        </w:rPr>
        <w:t>Kanata</w:t>
      </w:r>
      <w:proofErr w:type="spellEnd"/>
      <w:r w:rsidRPr="00E96026">
        <w:rPr>
          <w:rFonts w:eastAsia="Calibri" w:cs="Times New Roman"/>
          <w:b/>
          <w:bCs/>
          <w:color w:val="000000"/>
          <w:lang w:val="it-IT" w:bidi="en-US"/>
        </w:rPr>
        <w:t xml:space="preserve"> </w:t>
      </w:r>
      <w:proofErr w:type="spellStart"/>
      <w:r w:rsidRPr="00E96026">
        <w:rPr>
          <w:rFonts w:eastAsia="Calibri" w:cs="Times New Roman"/>
          <w:b/>
          <w:bCs/>
          <w:color w:val="000000"/>
          <w:lang w:val="it-IT" w:bidi="en-US"/>
        </w:rPr>
        <w:t>Nordic</w:t>
      </w:r>
      <w:proofErr w:type="spellEnd"/>
      <w:r w:rsidRPr="00E96026">
        <w:rPr>
          <w:rFonts w:eastAsia="Calibri" w:cs="Times New Roman"/>
          <w:b/>
          <w:bCs/>
          <w:color w:val="000000"/>
          <w:lang w:val="it-IT" w:bidi="en-US"/>
        </w:rPr>
        <w:t xml:space="preserve"> </w:t>
      </w:r>
      <w:proofErr w:type="spellStart"/>
      <w:r w:rsidRPr="00E96026">
        <w:rPr>
          <w:rFonts w:eastAsia="Calibri" w:cs="Times New Roman"/>
          <w:b/>
          <w:bCs/>
          <w:color w:val="000000"/>
          <w:lang w:val="it-IT" w:bidi="en-US"/>
        </w:rPr>
        <w:t>President</w:t>
      </w:r>
      <w:proofErr w:type="spellEnd"/>
    </w:p>
    <w:p w14:paraId="23B98BA1" w14:textId="40DC63DC" w:rsidR="002213E1" w:rsidRPr="00E96026" w:rsidRDefault="00E96026" w:rsidP="00CC46DF">
      <w:pPr>
        <w:spacing w:line="360" w:lineRule="auto"/>
        <w:contextualSpacing/>
        <w:jc w:val="center"/>
        <w:rPr>
          <w:rFonts w:eastAsia="Calibri" w:cs="Times New Roman"/>
          <w:b/>
          <w:bCs/>
          <w:color w:val="000000"/>
          <w:lang w:val="it-IT" w:bidi="en-US"/>
        </w:rPr>
      </w:pPr>
      <w:hyperlink r:id="rId11" w:history="1">
        <w:r w:rsidR="00AF11B6" w:rsidRPr="00E96026">
          <w:rPr>
            <w:rStyle w:val="Hyperlink"/>
            <w:rFonts w:eastAsia="Calibri" w:cs="Times New Roman"/>
            <w:b/>
            <w:bCs/>
            <w:lang w:val="it-IT" w:bidi="en-US"/>
          </w:rPr>
          <w:t>kanatanordicpresident@gmail.com</w:t>
        </w:r>
      </w:hyperlink>
    </w:p>
    <w:p w14:paraId="4576B6E2" w14:textId="77777777" w:rsidR="00F84CC8" w:rsidRPr="00E96026" w:rsidRDefault="00F84CC8" w:rsidP="00121915">
      <w:pPr>
        <w:spacing w:line="360" w:lineRule="auto"/>
        <w:ind w:left="360"/>
        <w:contextualSpacing/>
        <w:rPr>
          <w:rFonts w:eastAsia="Calibri" w:cs="Times New Roman"/>
          <w:lang w:val="it-IT" w:bidi="en-US"/>
        </w:rPr>
      </w:pPr>
    </w:p>
    <w:p w14:paraId="0F6A0C09" w14:textId="77777777" w:rsidR="00F564BC" w:rsidRDefault="00F84CC8" w:rsidP="00F73D2B">
      <w:pPr>
        <w:pStyle w:val="ListParagraph"/>
      </w:pPr>
      <w:r w:rsidRPr="002A70D5">
        <w:t>The Alternate Liaison will not disclose the Worker’s identity to the Compliance Officer or to anyone affiliated with the organization without the Worker’s consent.</w:t>
      </w:r>
    </w:p>
    <w:p w14:paraId="49A27566" w14:textId="4D6DFC04" w:rsidR="00F84CC8" w:rsidRPr="00A17459" w:rsidRDefault="00F84CC8" w:rsidP="00F73D2B">
      <w:pPr>
        <w:pStyle w:val="ListParagraph"/>
      </w:pPr>
      <w:r w:rsidRPr="002A70D5">
        <w:t xml:space="preserve">A Worker who is unsure if they should submit a report, or who does not want to have their identity known, may contact the Alternate Liaison for informal advice about the process. </w:t>
      </w:r>
    </w:p>
    <w:p w14:paraId="787EAF21" w14:textId="4B87CA02" w:rsidR="00F84CC8" w:rsidRPr="002A70D5" w:rsidRDefault="00F84CC8" w:rsidP="00CC46DF">
      <w:pPr>
        <w:pStyle w:val="Heading1"/>
        <w:spacing w:line="360" w:lineRule="auto"/>
        <w:rPr>
          <w:lang w:bidi="en-US"/>
        </w:rPr>
      </w:pPr>
      <w:bookmarkStart w:id="9" w:name="_Toc125044709"/>
      <w:r w:rsidRPr="002A70D5">
        <w:rPr>
          <w:lang w:bidi="en-US"/>
        </w:rPr>
        <w:t>Investigation</w:t>
      </w:r>
      <w:bookmarkEnd w:id="9"/>
    </w:p>
    <w:p w14:paraId="1D761AE8" w14:textId="2C10F009" w:rsidR="00F564BC" w:rsidRDefault="00F84CC8" w:rsidP="00F73D2B">
      <w:pPr>
        <w:pStyle w:val="ListParagraph"/>
      </w:pPr>
      <w:r w:rsidRPr="002A70D5">
        <w:t xml:space="preserve">If the Compliance Officer determines that an investigation should be launched, the Compliance Officer may decide to contract an external investigator. In such cases, the </w:t>
      </w:r>
      <w:r w:rsidRPr="006E194F">
        <w:t>Chair</w:t>
      </w:r>
      <w:r w:rsidRPr="002A70D5">
        <w:t xml:space="preserve"> and/or </w:t>
      </w:r>
      <w:r w:rsidR="00AF11B6">
        <w:rPr>
          <w:rFonts w:eastAsia="Calibri" w:cs="Times New Roman"/>
        </w:rPr>
        <w:t>Administrator</w:t>
      </w:r>
      <w:r w:rsidRPr="002A70D5">
        <w:t xml:space="preserve"> may be notified that an investigation conducted by an external investigator is necessary without the nature of the investigation, content of the report, or identity of the Worker who submitted the Report being disclosed. The </w:t>
      </w:r>
      <w:r w:rsidRPr="006E194F">
        <w:t>Chair</w:t>
      </w:r>
      <w:r w:rsidRPr="002A70D5">
        <w:t xml:space="preserve"> and/or </w:t>
      </w:r>
      <w:r w:rsidR="00AF11B6">
        <w:rPr>
          <w:rFonts w:eastAsia="Calibri" w:cs="Times New Roman"/>
        </w:rPr>
        <w:t>Administrator</w:t>
      </w:r>
      <w:r w:rsidRPr="002A70D5">
        <w:t xml:space="preserve"> may not unreasonably refuse the decision to contract an external investigator.</w:t>
      </w:r>
    </w:p>
    <w:p w14:paraId="6127557C" w14:textId="1D7E9DBD" w:rsidR="00F84CC8" w:rsidRPr="002A70D5" w:rsidRDefault="00F84CC8" w:rsidP="00F73D2B">
      <w:pPr>
        <w:pStyle w:val="ListParagraph"/>
      </w:pPr>
      <w:r w:rsidRPr="002A70D5">
        <w:t>An investigation launched by the Compliance Officer or by an external investigator should generally take the following form:</w:t>
      </w:r>
    </w:p>
    <w:p w14:paraId="3D077101" w14:textId="77777777"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Follow-up interview with the Worker who submitted the report</w:t>
      </w:r>
    </w:p>
    <w:p w14:paraId="61870FF9" w14:textId="16388BC1"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lastRenderedPageBreak/>
        <w:t xml:space="preserve">Identification of Workers, </w:t>
      </w:r>
      <w:r w:rsidR="002C15AA">
        <w:rPr>
          <w:rFonts w:eastAsia="Calibri" w:cs="Times New Roman"/>
          <w:lang w:bidi="en-US"/>
        </w:rPr>
        <w:t>P</w:t>
      </w:r>
      <w:r w:rsidRPr="002A70D5">
        <w:rPr>
          <w:rFonts w:eastAsia="Calibri" w:cs="Times New Roman"/>
          <w:lang w:bidi="en-US"/>
        </w:rPr>
        <w:t>articipants, volunteers or other individuals that may have been affected by the wrongdoing</w:t>
      </w:r>
    </w:p>
    <w:p w14:paraId="157CB0C8" w14:textId="77777777"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Interviews with such-affected individuals</w:t>
      </w:r>
    </w:p>
    <w:p w14:paraId="6B969CA7" w14:textId="77777777" w:rsidR="00F84CC8" w:rsidRPr="002A70D5"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Interview with the Director(s) or Worker(s) against whom the Report was submitted</w:t>
      </w:r>
    </w:p>
    <w:p w14:paraId="2BA522E1" w14:textId="375FFFE0" w:rsidR="00F84CC8" w:rsidRPr="00BF09A8" w:rsidRDefault="00F84CC8" w:rsidP="00CC46DF">
      <w:pPr>
        <w:numPr>
          <w:ilvl w:val="0"/>
          <w:numId w:val="25"/>
        </w:numPr>
        <w:spacing w:before="0" w:after="0" w:line="360" w:lineRule="auto"/>
        <w:contextualSpacing/>
        <w:rPr>
          <w:rFonts w:eastAsia="Calibri" w:cs="Times New Roman"/>
          <w:lang w:bidi="en-US"/>
        </w:rPr>
      </w:pPr>
      <w:r w:rsidRPr="002A70D5">
        <w:rPr>
          <w:rFonts w:eastAsia="Calibri" w:cs="Times New Roman"/>
          <w:lang w:bidi="en-US"/>
        </w:rPr>
        <w:t>Interview with the supervisor(s) of the Worker(s) against whom the report was submitted, if applicable</w:t>
      </w:r>
    </w:p>
    <w:p w14:paraId="7107C1ED" w14:textId="710B8BE3" w:rsidR="00F84CC8" w:rsidRPr="00A17459" w:rsidRDefault="00F84CC8" w:rsidP="00F73D2B">
      <w:pPr>
        <w:pStyle w:val="ListParagraph"/>
      </w:pPr>
      <w:r w:rsidRPr="002A70D5">
        <w:t xml:space="preserve">The investigator will prepare an Investigator’s Report – omitting names whenever possible and striving to ensure confidentiality – that will be submitted to the </w:t>
      </w:r>
      <w:r w:rsidRPr="006E194F">
        <w:t>Chair</w:t>
      </w:r>
      <w:r w:rsidRPr="002A70D5">
        <w:t xml:space="preserve"> and/or </w:t>
      </w:r>
      <w:r w:rsidR="00AF11B6">
        <w:rPr>
          <w:rFonts w:eastAsia="Calibri" w:cs="Times New Roman"/>
        </w:rPr>
        <w:t xml:space="preserve">Administrator </w:t>
      </w:r>
      <w:r w:rsidRPr="002A70D5">
        <w:t>for review and action.</w:t>
      </w:r>
    </w:p>
    <w:p w14:paraId="51A79D1A" w14:textId="4CFEE8AE" w:rsidR="00F84CC8" w:rsidRPr="002A70D5" w:rsidRDefault="00F84CC8" w:rsidP="00CC46DF">
      <w:pPr>
        <w:pStyle w:val="Heading1"/>
        <w:spacing w:line="360" w:lineRule="auto"/>
        <w:rPr>
          <w:lang w:bidi="en-US"/>
        </w:rPr>
      </w:pPr>
      <w:bookmarkStart w:id="10" w:name="_Toc125044710"/>
      <w:r w:rsidRPr="002A70D5">
        <w:rPr>
          <w:lang w:bidi="en-US"/>
        </w:rPr>
        <w:t>Decision</w:t>
      </w:r>
      <w:bookmarkEnd w:id="10"/>
    </w:p>
    <w:p w14:paraId="2642DFF7" w14:textId="6B73E13B" w:rsidR="00F84CC8" w:rsidRPr="002A70D5" w:rsidRDefault="00F84CC8" w:rsidP="00F73D2B">
      <w:pPr>
        <w:pStyle w:val="ListParagraph"/>
      </w:pPr>
      <w:r w:rsidRPr="002A70D5">
        <w:t xml:space="preserve">Within fourteen (14) days after receiving the Investigator’s Report, the </w:t>
      </w:r>
      <w:r w:rsidRPr="006E194F">
        <w:t>Chair</w:t>
      </w:r>
      <w:r w:rsidRPr="002A70D5">
        <w:t xml:space="preserve"> and/or </w:t>
      </w:r>
      <w:r w:rsidR="00AF11B6">
        <w:rPr>
          <w:rFonts w:eastAsia="Calibri" w:cs="Times New Roman"/>
        </w:rPr>
        <w:t xml:space="preserve">Administrator </w:t>
      </w:r>
      <w:r w:rsidRPr="002A70D5">
        <w:t>will take corrective action, as required. Corrective action may include, but is not limited to including:</w:t>
      </w:r>
    </w:p>
    <w:p w14:paraId="6E96C152" w14:textId="77777777" w:rsidR="00F84CC8" w:rsidRPr="002A70D5" w:rsidRDefault="00F84CC8" w:rsidP="00CC46DF">
      <w:pPr>
        <w:numPr>
          <w:ilvl w:val="0"/>
          <w:numId w:val="26"/>
        </w:numPr>
        <w:spacing w:before="0" w:after="0" w:line="360" w:lineRule="auto"/>
        <w:contextualSpacing/>
        <w:rPr>
          <w:rFonts w:eastAsia="Calibri" w:cs="Times New Roman"/>
          <w:lang w:bidi="en-US"/>
        </w:rPr>
      </w:pPr>
      <w:r w:rsidRPr="002A70D5">
        <w:rPr>
          <w:rFonts w:eastAsia="Calibri" w:cs="Times New Roman"/>
          <w:lang w:bidi="en-US"/>
        </w:rPr>
        <w:t>Enacting and/or enforcing policies and procedures aimed at eliminating the wrongdoing or further opportunities for wrongdoing;</w:t>
      </w:r>
    </w:p>
    <w:p w14:paraId="288368A4" w14:textId="77777777" w:rsidR="00F84CC8" w:rsidRPr="002A70D5" w:rsidRDefault="00F84CC8" w:rsidP="00CC46DF">
      <w:pPr>
        <w:numPr>
          <w:ilvl w:val="0"/>
          <w:numId w:val="26"/>
        </w:numPr>
        <w:spacing w:before="0" w:after="0" w:line="360" w:lineRule="auto"/>
        <w:contextualSpacing/>
        <w:rPr>
          <w:rFonts w:eastAsia="Calibri" w:cs="Times New Roman"/>
          <w:lang w:bidi="en-US"/>
        </w:rPr>
      </w:pPr>
      <w:r w:rsidRPr="002A70D5">
        <w:rPr>
          <w:rFonts w:eastAsia="Calibri" w:cs="Times New Roman"/>
          <w:lang w:bidi="en-US"/>
        </w:rPr>
        <w:t>Revision of job descriptions; or</w:t>
      </w:r>
    </w:p>
    <w:p w14:paraId="6F9BE9C4" w14:textId="440C256C" w:rsidR="00F84CC8" w:rsidRPr="00BF09A8" w:rsidRDefault="00F84CC8" w:rsidP="00BF09A8">
      <w:pPr>
        <w:numPr>
          <w:ilvl w:val="0"/>
          <w:numId w:val="26"/>
        </w:numPr>
        <w:spacing w:before="0" w:after="0" w:line="360" w:lineRule="auto"/>
        <w:contextualSpacing/>
        <w:rPr>
          <w:rFonts w:eastAsia="Calibri" w:cs="Times New Roman"/>
          <w:lang w:bidi="en-US"/>
        </w:rPr>
      </w:pPr>
      <w:r w:rsidRPr="002A70D5">
        <w:rPr>
          <w:rFonts w:eastAsia="Calibri" w:cs="Times New Roman"/>
          <w:lang w:bidi="en-US"/>
        </w:rPr>
        <w:t>Discipline, suspension, termination, or other action as permitted by the By-laws, provincial</w:t>
      </w:r>
      <w:r w:rsidRPr="006E194F">
        <w:rPr>
          <w:rFonts w:eastAsia="Calibri" w:cs="Times New Roman"/>
          <w:lang w:bidi="en-US"/>
        </w:rPr>
        <w:t xml:space="preserve"> </w:t>
      </w:r>
      <w:r w:rsidRPr="002A70D5">
        <w:rPr>
          <w:rFonts w:eastAsia="Calibri" w:cs="Times New Roman"/>
          <w:lang w:bidi="en-US"/>
        </w:rPr>
        <w:t>employment legislation, applicable policies for human resources</w:t>
      </w:r>
      <w:r w:rsidRPr="002A70D5">
        <w:rPr>
          <w:rFonts w:eastAsia="Calibri" w:cs="Times New Roman"/>
          <w:i/>
          <w:lang w:bidi="en-US"/>
        </w:rPr>
        <w:t>,</w:t>
      </w:r>
      <w:r w:rsidRPr="002A70D5">
        <w:rPr>
          <w:rFonts w:eastAsia="Calibri" w:cs="Times New Roman"/>
          <w:lang w:bidi="en-US"/>
        </w:rPr>
        <w:t xml:space="preserve"> and/or the Worker’s Employment Agreement or Contractor Agreement.</w:t>
      </w:r>
    </w:p>
    <w:p w14:paraId="4C0B8780" w14:textId="77777777" w:rsidR="00F564BC" w:rsidRDefault="00F84CC8" w:rsidP="00F73D2B">
      <w:pPr>
        <w:pStyle w:val="ListParagraph"/>
      </w:pPr>
      <w:r w:rsidRPr="002A70D5">
        <w:t>The corrective action, if any, will be communicated to the investigator who will then inform the Worker who submitted the report.</w:t>
      </w:r>
    </w:p>
    <w:p w14:paraId="1CB64D56" w14:textId="0CE86F89" w:rsidR="00F84CC8" w:rsidRPr="002A70D5" w:rsidRDefault="00F84CC8" w:rsidP="00F73D2B">
      <w:pPr>
        <w:pStyle w:val="ListParagraph"/>
      </w:pPr>
      <w:r w:rsidRPr="002A70D5">
        <w:t xml:space="preserve">Decisions made under the terms of this Policy may be appealed under the terms of the </w:t>
      </w:r>
      <w:r w:rsidRPr="00F564BC">
        <w:rPr>
          <w:i/>
        </w:rPr>
        <w:t>Appeal Policy</w:t>
      </w:r>
      <w:r w:rsidRPr="002A70D5">
        <w:t xml:space="preserve"> provided that:</w:t>
      </w:r>
    </w:p>
    <w:p w14:paraId="18C1A740" w14:textId="77777777" w:rsidR="00F84CC8" w:rsidRPr="002A70D5" w:rsidRDefault="00F84CC8" w:rsidP="00CC46DF">
      <w:pPr>
        <w:numPr>
          <w:ilvl w:val="0"/>
          <w:numId w:val="27"/>
        </w:numPr>
        <w:spacing w:before="0" w:after="0" w:line="360" w:lineRule="auto"/>
        <w:contextualSpacing/>
        <w:rPr>
          <w:rFonts w:eastAsia="Calibri" w:cs="Times New Roman"/>
          <w:lang w:bidi="en-US"/>
        </w:rPr>
      </w:pPr>
      <w:r w:rsidRPr="002A70D5">
        <w:rPr>
          <w:rFonts w:eastAsia="Calibri" w:cs="Times New Roman"/>
          <w:lang w:bidi="en-US"/>
        </w:rPr>
        <w:t>If the Worker who submitted the initial report is appealing the decision, the Worker understands that their identity must be revealed if they submit an appeal, and</w:t>
      </w:r>
    </w:p>
    <w:p w14:paraId="418F1E03" w14:textId="62043720" w:rsidR="00F84CC8" w:rsidRPr="00CC46DF" w:rsidRDefault="00F84CC8" w:rsidP="00CC46DF">
      <w:pPr>
        <w:numPr>
          <w:ilvl w:val="0"/>
          <w:numId w:val="27"/>
        </w:numPr>
        <w:spacing w:before="0" w:after="0" w:line="360" w:lineRule="auto"/>
        <w:contextualSpacing/>
        <w:rPr>
          <w:rFonts w:eastAsia="Calibri" w:cs="Times New Roman"/>
          <w:lang w:bidi="en-US"/>
        </w:rPr>
      </w:pPr>
      <w:r w:rsidRPr="002A70D5">
        <w:rPr>
          <w:rFonts w:eastAsia="Calibri" w:cs="Times New Roman"/>
          <w:lang w:bidi="en-US"/>
        </w:rPr>
        <w:lastRenderedPageBreak/>
        <w:t xml:space="preserve">If the Worker against whom the initial report was submitted is appealing the decision, the Worker understands that the identity of the Worker who submitted the report will not be revealed and that the organization will act as the Respondent </w:t>
      </w:r>
    </w:p>
    <w:p w14:paraId="2A7F29DD" w14:textId="77777777" w:rsidR="00F84CC8" w:rsidRPr="002A70D5" w:rsidRDefault="00F84CC8" w:rsidP="00CC46DF">
      <w:pPr>
        <w:pStyle w:val="Heading1"/>
        <w:spacing w:line="360" w:lineRule="auto"/>
        <w:rPr>
          <w:lang w:bidi="en-US"/>
        </w:rPr>
      </w:pPr>
      <w:bookmarkStart w:id="11" w:name="_Toc125044711"/>
      <w:r w:rsidRPr="002A70D5">
        <w:rPr>
          <w:lang w:bidi="en-US"/>
        </w:rPr>
        <w:t>Confidentiality</w:t>
      </w:r>
      <w:bookmarkEnd w:id="11"/>
    </w:p>
    <w:p w14:paraId="229732F9" w14:textId="56C3B9F0" w:rsidR="00F84CC8" w:rsidRPr="002A70D5" w:rsidRDefault="00F84CC8" w:rsidP="00F73D2B">
      <w:pPr>
        <w:pStyle w:val="ListParagraph"/>
      </w:pPr>
      <w:r w:rsidRPr="002A70D5">
        <w:t>Confidentiality at all stages of the procedures outlined in this Policy – from the initial report to the final decision – is assured for all individuals (the Worker, the Worker(s) against whom the report is submitted, and the individuals interviewed during the investigation). An individual who intentionally breaches the confidentiality clause of this Policy will be subject to disciplinary action.</w:t>
      </w:r>
    </w:p>
    <w:p w14:paraId="6532BF1A" w14:textId="75C1A37D" w:rsidR="00694BC4" w:rsidRDefault="00F84CC8" w:rsidP="00F73D2B">
      <w:pPr>
        <w:pStyle w:val="ListParagraph"/>
      </w:pPr>
      <w:r w:rsidRPr="002A70D5">
        <w:t xml:space="preserve">In all stages of the investigation, the investigator will take every precaution to protect the identity of the Worker who submitted the report and/or the specific nature of the report itself. However, </w:t>
      </w:r>
      <w:r w:rsidR="00AF11B6">
        <w:t>Kanata Nordic Ski Club</w:t>
      </w:r>
      <w:r w:rsidRPr="00F564BC">
        <w:rPr>
          <w:color w:val="FF0000"/>
        </w:rPr>
        <w:t xml:space="preserve"> </w:t>
      </w:r>
      <w:r w:rsidRPr="002A70D5">
        <w:t>recognize</w:t>
      </w:r>
      <w:r>
        <w:t>s</w:t>
      </w:r>
      <w:r w:rsidRPr="002A70D5">
        <w:t xml:space="preserve"> that there are some instances where the nature of the report and/or the identity of the Worker who submitted the report will or may be inadvertently deduced by individuals participating in the investigation.</w:t>
      </w:r>
    </w:p>
    <w:p w14:paraId="71F343A9" w14:textId="33881A4D" w:rsidR="00F84CC8" w:rsidRPr="002A70D5" w:rsidRDefault="00F84CC8" w:rsidP="00F73D2B">
      <w:pPr>
        <w:pStyle w:val="ListParagraph"/>
      </w:pPr>
      <w:r>
        <w:t xml:space="preserve">Investigation reports and details of corrective action(s) taken (if any) will be maintained by </w:t>
      </w:r>
      <w:r w:rsidR="00AF11B6">
        <w:t>Kanata Nordic Ski Club</w:t>
      </w:r>
      <w:r>
        <w:t xml:space="preserve"> indefinitely. </w:t>
      </w:r>
    </w:p>
    <w:p w14:paraId="44D25FA7" w14:textId="7AF71924" w:rsidR="005733C8" w:rsidRPr="00536F2B" w:rsidRDefault="005733C8" w:rsidP="005733C8">
      <w:pPr>
        <w:pStyle w:val="Heading1"/>
        <w:rPr>
          <w:color w:val="000000" w:themeColor="text1"/>
          <w:lang w:bidi="en-US"/>
        </w:rPr>
      </w:pPr>
      <w:bookmarkStart w:id="12" w:name="_Toc125044712"/>
      <w:r w:rsidRPr="00536F2B">
        <w:rPr>
          <w:color w:val="000000" w:themeColor="text1"/>
          <w:lang w:bidi="en-US"/>
        </w:rPr>
        <w:t>Privacy</w:t>
      </w:r>
      <w:bookmarkEnd w:id="12"/>
    </w:p>
    <w:p w14:paraId="55AC5C03" w14:textId="65497C69" w:rsidR="005733C8" w:rsidRPr="0032406C" w:rsidRDefault="005733C8" w:rsidP="00F73D2B">
      <w:pPr>
        <w:pStyle w:val="ListParagraph"/>
        <w:rPr>
          <w:rFonts w:cs="Times New Roman"/>
        </w:rPr>
      </w:pPr>
      <w:r w:rsidRPr="0032406C">
        <w:t xml:space="preserve">The collection, use and disclosure of any personal information pursuant to this Policy is subject to </w:t>
      </w:r>
      <w:r w:rsidR="00AF11B6">
        <w:t xml:space="preserve">Kanata Nordic Ski </w:t>
      </w:r>
      <w:r w:rsidR="00AF11B6" w:rsidRPr="00AF11B6">
        <w:t>Club</w:t>
      </w:r>
      <w:r w:rsidRPr="00AF11B6">
        <w:t xml:space="preserve">’s </w:t>
      </w:r>
      <w:r w:rsidR="00AF11B6" w:rsidRPr="00AF11B6">
        <w:t>usual policies and practices regarding private and/or confidential information</w:t>
      </w:r>
      <w:r w:rsidRPr="00AF11B6">
        <w:t>.</w:t>
      </w:r>
      <w:r w:rsidRPr="0032406C">
        <w:t xml:space="preserve"> </w:t>
      </w:r>
    </w:p>
    <w:p w14:paraId="65D76095" w14:textId="0BB33FDE" w:rsidR="00607D0D" w:rsidRPr="0032406C" w:rsidRDefault="00AF11B6" w:rsidP="00F73D2B">
      <w:pPr>
        <w:pStyle w:val="ListParagraph"/>
        <w:rPr>
          <w:rFonts w:cs="Times New Roman"/>
        </w:rPr>
      </w:pPr>
      <w:r>
        <w:t>Kanata Nordic Ski Club</w:t>
      </w:r>
      <w:r w:rsidR="005733C8" w:rsidRPr="0032406C">
        <w:t xml:space="preserve"> or any of its delegates pursuant to this Policy (i.e., the </w:t>
      </w:r>
      <w:r w:rsidR="00311F83" w:rsidRPr="0032406C">
        <w:t xml:space="preserve">Compliance Officer, </w:t>
      </w:r>
      <w:r w:rsidR="0071185E" w:rsidRPr="0032406C">
        <w:t xml:space="preserve">Alternate Liaison, </w:t>
      </w:r>
      <w:r w:rsidR="005733C8" w:rsidRPr="0032406C">
        <w:t xml:space="preserve">investigator) shall comply with </w:t>
      </w:r>
      <w:r>
        <w:t xml:space="preserve">Kanata Nordic Ski </w:t>
      </w:r>
      <w:r w:rsidRPr="00AF11B6">
        <w:t>Club</w:t>
      </w:r>
      <w:r w:rsidR="005733C8" w:rsidRPr="00AF11B6">
        <w:t xml:space="preserve">’s </w:t>
      </w:r>
      <w:r w:rsidRPr="00AF11B6">
        <w:t xml:space="preserve">usual policies and practices regarding private and/or confidential information </w:t>
      </w:r>
      <w:r w:rsidR="005733C8" w:rsidRPr="00AF11B6">
        <w:t>in the performance of</w:t>
      </w:r>
      <w:r w:rsidR="005733C8" w:rsidRPr="0032406C">
        <w:t xml:space="preserve"> their services under this Policy.</w:t>
      </w:r>
      <w:r w:rsidR="001C4792">
        <w:t xml:space="preserve"> </w:t>
      </w:r>
    </w:p>
    <w:sectPr w:rsidR="00607D0D" w:rsidRPr="0032406C" w:rsidSect="00D6735A">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45620" w14:textId="77777777" w:rsidR="001E09AC" w:rsidRDefault="001E09AC" w:rsidP="00034272">
      <w:r>
        <w:separator/>
      </w:r>
    </w:p>
  </w:endnote>
  <w:endnote w:type="continuationSeparator" w:id="0">
    <w:p w14:paraId="0C805B1E" w14:textId="77777777" w:rsidR="001E09AC" w:rsidRDefault="001E09AC"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BF05" w14:textId="28D59CEE"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283A">
      <w:rPr>
        <w:rStyle w:val="PageNumber"/>
        <w:noProof/>
      </w:rPr>
      <w:t>3</w:t>
    </w:r>
    <w:r>
      <w:rPr>
        <w:rStyle w:val="PageNumber"/>
      </w:rPr>
      <w:fldChar w:fldCharType="end"/>
    </w:r>
  </w:p>
  <w:p w14:paraId="4942190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916" w14:textId="01FBB479" w:rsidR="00607D0D" w:rsidRPr="00F84CC8" w:rsidRDefault="00AF11B6" w:rsidP="00034272">
    <w:pPr>
      <w:pStyle w:val="Footer"/>
      <w:ind w:right="360"/>
      <w:rPr>
        <w:sz w:val="18"/>
        <w:szCs w:val="18"/>
        <w:lang w:val="en-CA"/>
      </w:rPr>
    </w:pPr>
    <w:r>
      <w:rPr>
        <w:b/>
        <w:sz w:val="18"/>
        <w:szCs w:val="18"/>
        <w:lang w:val="en-CA"/>
      </w:rPr>
      <w:t>Kanata Nordic Ski Club</w:t>
    </w:r>
    <w:r w:rsidR="00607D0D" w:rsidRPr="00F84CC8">
      <w:rPr>
        <w:b/>
        <w:sz w:val="18"/>
        <w:szCs w:val="18"/>
        <w:lang w:val="en-CA"/>
      </w:rPr>
      <w:tab/>
    </w:r>
    <w:r w:rsidR="00607D0D" w:rsidRPr="00F84CC8">
      <w:rPr>
        <w:b/>
        <w:sz w:val="18"/>
        <w:szCs w:val="18"/>
        <w:lang w:val="en-CA"/>
      </w:rPr>
      <w:tab/>
    </w:r>
    <w:r w:rsidR="00F84CC8" w:rsidRPr="00F84CC8">
      <w:rPr>
        <w:b/>
        <w:sz w:val="18"/>
        <w:szCs w:val="18"/>
        <w:lang w:val="en-CA"/>
      </w:rPr>
      <w:t>Whistle Blower Policy</w:t>
    </w:r>
    <w:r w:rsidR="00607D0D" w:rsidRPr="00F84CC8">
      <w:rPr>
        <w:b/>
        <w:sz w:val="18"/>
        <w:szCs w:val="18"/>
        <w:lang w:val="en-CA"/>
      </w:rPr>
      <w:t xml:space="preserve"> </w:t>
    </w:r>
    <w:r>
      <w:rPr>
        <w:sz w:val="18"/>
        <w:szCs w:val="18"/>
        <w:lang w:val="en-CA"/>
      </w:rPr>
      <w:t>November 1, 2023</w:t>
    </w:r>
    <w:r w:rsidR="00607D0D" w:rsidRPr="00F84CC8">
      <w:rPr>
        <w:sz w:val="18"/>
        <w:szCs w:val="18"/>
        <w:lang w:val="en-CA"/>
      </w:rPr>
      <w:t xml:space="preserve"> |  </w:t>
    </w:r>
    <w:r w:rsidR="00607D0D" w:rsidRPr="00C05573">
      <w:rPr>
        <w:rStyle w:val="PageNumber"/>
        <w:b/>
        <w:color w:val="E12727"/>
        <w:sz w:val="18"/>
        <w:szCs w:val="18"/>
      </w:rPr>
      <w:fldChar w:fldCharType="begin"/>
    </w:r>
    <w:r w:rsidR="00607D0D" w:rsidRPr="00F84CC8">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F84CC8">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213A" w14:textId="01BF48C0"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2B5A31BD"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7D9DB" w14:textId="77777777" w:rsidR="001E09AC" w:rsidRDefault="001E09AC" w:rsidP="00034272">
      <w:r>
        <w:separator/>
      </w:r>
    </w:p>
  </w:footnote>
  <w:footnote w:type="continuationSeparator" w:id="0">
    <w:p w14:paraId="080F6B15" w14:textId="77777777" w:rsidR="001E09AC" w:rsidRDefault="001E09AC" w:rsidP="00034272">
      <w:r>
        <w:continuationSeparator/>
      </w:r>
    </w:p>
  </w:footnote>
  <w:footnote w:id="1">
    <w:p w14:paraId="5766B15C" w14:textId="7B74EE3C" w:rsidR="00017F0D" w:rsidRPr="008642A7" w:rsidRDefault="00017F0D">
      <w:pPr>
        <w:pStyle w:val="FootnoteText"/>
        <w:rPr>
          <w:color w:val="FF0000"/>
          <w:lang w:val="en-CA"/>
        </w:rPr>
      </w:pPr>
      <w:r>
        <w:rPr>
          <w:rStyle w:val="FootnoteReference"/>
        </w:rPr>
        <w:footnoteRef/>
      </w:r>
      <w:r>
        <w:t xml:space="preserve"> </w:t>
      </w:r>
      <w:r w:rsidRPr="00480D6C">
        <w:rPr>
          <w:color w:val="000000" w:themeColor="text1"/>
          <w:sz w:val="18"/>
          <w:szCs w:val="18"/>
          <w:lang w:val="en-CA"/>
        </w:rPr>
        <w:t>D</w:t>
      </w:r>
      <w:r w:rsidR="00776663" w:rsidRPr="00480D6C">
        <w:rPr>
          <w:color w:val="000000" w:themeColor="text1"/>
          <w:sz w:val="18"/>
          <w:szCs w:val="18"/>
          <w:lang w:val="en-CA"/>
        </w:rPr>
        <w:t xml:space="preserve">iscrimination, Harassment, Workplace Harassment, Workplace Violence and Abuse shall have the meanings </w:t>
      </w:r>
      <w:r w:rsidR="00F975D4" w:rsidRPr="00480D6C">
        <w:rPr>
          <w:color w:val="000000" w:themeColor="text1"/>
          <w:sz w:val="18"/>
          <w:szCs w:val="18"/>
          <w:lang w:val="en-CA"/>
        </w:rPr>
        <w:t xml:space="preserve">set out in the </w:t>
      </w:r>
      <w:r w:rsidR="00AF11B6">
        <w:rPr>
          <w:color w:val="000000" w:themeColor="text1"/>
          <w:sz w:val="18"/>
          <w:szCs w:val="18"/>
          <w:lang w:val="en-CA"/>
        </w:rPr>
        <w:t>Kanata Nordic Ski Club</w:t>
      </w:r>
      <w:r w:rsidR="008642A7" w:rsidRPr="00480D6C">
        <w:rPr>
          <w:color w:val="000000" w:themeColor="text1"/>
          <w:sz w:val="18"/>
          <w:szCs w:val="18"/>
          <w:lang w:val="en-CA"/>
        </w:rPr>
        <w:t xml:space="preserve"> </w:t>
      </w:r>
      <w:r w:rsidR="008642A7" w:rsidRPr="00480D6C">
        <w:rPr>
          <w:i/>
          <w:iCs/>
          <w:color w:val="000000" w:themeColor="text1"/>
          <w:sz w:val="18"/>
          <w:szCs w:val="18"/>
          <w:lang w:val="en-CA"/>
        </w:rPr>
        <w:t>Code of Conduct and Ethics</w:t>
      </w:r>
      <w:r w:rsidR="008642A7" w:rsidRPr="00480D6C">
        <w:rPr>
          <w:color w:val="000000" w:themeColor="text1"/>
          <w:sz w:val="18"/>
          <w:szCs w:val="18"/>
          <w:lang w:val="en-CA"/>
        </w:rPr>
        <w:t xml:space="preserve"> unless a different meaning is prescribed by applicable</w:t>
      </w:r>
      <w:r w:rsidR="00A33C5D" w:rsidRPr="00480D6C">
        <w:rPr>
          <w:color w:val="000000" w:themeColor="text1"/>
          <w:sz w:val="18"/>
          <w:szCs w:val="18"/>
          <w:lang w:val="en-CA"/>
        </w:rPr>
        <w:t xml:space="preserve"> </w:t>
      </w:r>
      <w:r w:rsidR="001043B4" w:rsidRPr="00480D6C">
        <w:rPr>
          <w:color w:val="000000" w:themeColor="text1"/>
          <w:sz w:val="18"/>
          <w:szCs w:val="18"/>
          <w:lang w:val="en-CA"/>
        </w:rPr>
        <w:t xml:space="preserve">law in the relevant jurisdiction, in </w:t>
      </w:r>
      <w:r w:rsidR="00A33C5D" w:rsidRPr="00480D6C">
        <w:rPr>
          <w:color w:val="000000" w:themeColor="text1"/>
          <w:sz w:val="18"/>
          <w:szCs w:val="18"/>
          <w:lang w:val="en-CA"/>
        </w:rPr>
        <w:t xml:space="preserve">which case the meaning in the applicable </w:t>
      </w:r>
      <w:r w:rsidR="00E15943" w:rsidRPr="00480D6C">
        <w:rPr>
          <w:color w:val="000000" w:themeColor="text1"/>
          <w:sz w:val="18"/>
          <w:szCs w:val="18"/>
          <w:lang w:val="en-CA"/>
        </w:rPr>
        <w:t xml:space="preserve">law will prevail.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F32F" w14:textId="4786D889"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A5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120C9A8E" w:rsidR="00607D0D" w:rsidRDefault="00CC46DF">
    <w:pPr>
      <w:pStyle w:val="Header"/>
    </w:pPr>
    <w:r>
      <w:rPr>
        <w:noProof/>
        <w:lang w:val="en-CA" w:eastAsia="en-CA"/>
      </w:rPr>
      <mc:AlternateContent>
        <mc:Choice Requires="wps">
          <w:drawing>
            <wp:anchor distT="0" distB="0" distL="114300" distR="114300" simplePos="0" relativeHeight="251661312" behindDoc="0" locked="0" layoutInCell="1" allowOverlap="1" wp14:anchorId="4E4DABC3" wp14:editId="73163EC9">
              <wp:simplePos x="0" y="0"/>
              <wp:positionH relativeFrom="column">
                <wp:posOffset>-1143000</wp:posOffset>
              </wp:positionH>
              <wp:positionV relativeFrom="paragraph">
                <wp:posOffset>2420620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4E1532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6pt" to="378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KZj5A3eAAAA&#10;DAEAAA8AAABkcnMvZG93bnJldi54bWxMj0FLw0AQhe+C/2EZwVu7ScUaYjZFAgr2ltaLt212mg3N&#10;zobspon/3hEEPc6bx3vfK3aL68UVx9B5UpCuExBIjTcdtQo+jq+rDESImozuPaGCLwywK29vCp0b&#10;P1ON10NsBYdQyLUCG+OQSxkai06HtR+Q+Hf2o9ORz7GVZtQzh7tebpJkK53uiBusHrCy2FwOk1PQ&#10;z3v5Xk/zW10te/05GRurzip1f7e8PIOIuMQ/M/zgMzqUzHTyE5kgegWrNEt4TFTwkKUbEGx5etyy&#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CmY+QN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2C8DA619" wp14:editId="0891E1FA">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271904"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4172"/>
    <w:multiLevelType w:val="hybridMultilevel"/>
    <w:tmpl w:val="06BEF5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C6A32"/>
    <w:multiLevelType w:val="hybridMultilevel"/>
    <w:tmpl w:val="9006A6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623961"/>
    <w:multiLevelType w:val="hybridMultilevel"/>
    <w:tmpl w:val="32403474"/>
    <w:lvl w:ilvl="0" w:tplc="1009000F">
      <w:start w:val="23"/>
      <w:numFmt w:val="decimal"/>
      <w:lvlText w:val="%1."/>
      <w:lvlJc w:val="left"/>
      <w:pPr>
        <w:ind w:left="720" w:hanging="360"/>
      </w:pPr>
      <w:rPr>
        <w:rFonts w:hint="default"/>
      </w:rPr>
    </w:lvl>
    <w:lvl w:ilvl="1" w:tplc="9AEAAF20">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34761"/>
    <w:multiLevelType w:val="hybridMultilevel"/>
    <w:tmpl w:val="BD8E9C1C"/>
    <w:lvl w:ilvl="0" w:tplc="EE9C5544">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5132F"/>
    <w:multiLevelType w:val="hybridMultilevel"/>
    <w:tmpl w:val="9E26C95A"/>
    <w:lvl w:ilvl="0" w:tplc="FFFFFFFF">
      <w:start w:val="1"/>
      <w:numFmt w:val="decimal"/>
      <w:lvlText w:val="%1."/>
      <w:lvlJc w:val="left"/>
      <w:pPr>
        <w:ind w:left="720" w:hanging="360"/>
      </w:pPr>
    </w:lvl>
    <w:lvl w:ilvl="1" w:tplc="2926DF00">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0E5B87"/>
    <w:multiLevelType w:val="hybridMultilevel"/>
    <w:tmpl w:val="36EA26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C47E58"/>
    <w:multiLevelType w:val="hybridMultilevel"/>
    <w:tmpl w:val="93687F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1E67AA"/>
    <w:multiLevelType w:val="hybridMultilevel"/>
    <w:tmpl w:val="0E6204CC"/>
    <w:lvl w:ilvl="0" w:tplc="6E86A450">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87DB1"/>
    <w:multiLevelType w:val="hybridMultilevel"/>
    <w:tmpl w:val="A796BB36"/>
    <w:lvl w:ilvl="0" w:tplc="89AC088E">
      <w:start w:val="1"/>
      <w:numFmt w:val="decimal"/>
      <w:lvlText w:val="%1."/>
      <w:lvlJc w:val="left"/>
      <w:pPr>
        <w:ind w:left="720" w:hanging="360"/>
      </w:pPr>
      <w:rPr>
        <w:rFonts w:ascii="Calibri" w:eastAsiaTheme="minorEastAsia" w:hAnsi="Calibri" w:cstheme="minorBidi"/>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B12C7E"/>
    <w:multiLevelType w:val="hybridMultilevel"/>
    <w:tmpl w:val="92AA1B18"/>
    <w:lvl w:ilvl="0" w:tplc="E042BDA0">
      <w:start w:val="1"/>
      <w:numFmt w:val="decimal"/>
      <w:pStyle w:val="ListParagraph"/>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38F4D02"/>
    <w:multiLevelType w:val="hybridMultilevel"/>
    <w:tmpl w:val="2174BFC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39E2D0C"/>
    <w:multiLevelType w:val="hybridMultilevel"/>
    <w:tmpl w:val="D4B8268E"/>
    <w:lvl w:ilvl="0" w:tplc="758E4BC4">
      <w:start w:val="1"/>
      <w:numFmt w:val="lowerLetter"/>
      <w:lvlText w:val="%1)"/>
      <w:lvlJc w:val="left"/>
      <w:pPr>
        <w:ind w:left="1080" w:hanging="360"/>
      </w:pPr>
      <w:rPr>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B12F83"/>
    <w:multiLevelType w:val="hybridMultilevel"/>
    <w:tmpl w:val="40904E00"/>
    <w:lvl w:ilvl="0" w:tplc="D55E2A3C">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8324A"/>
    <w:multiLevelType w:val="hybridMultilevel"/>
    <w:tmpl w:val="4FB0A038"/>
    <w:lvl w:ilvl="0" w:tplc="06BCCB14">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51086"/>
    <w:multiLevelType w:val="hybridMultilevel"/>
    <w:tmpl w:val="B8F40F9E"/>
    <w:lvl w:ilvl="0" w:tplc="9A94A494">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721193"/>
    <w:multiLevelType w:val="hybridMultilevel"/>
    <w:tmpl w:val="BA748C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B475E7"/>
    <w:multiLevelType w:val="hybridMultilevel"/>
    <w:tmpl w:val="D3DAD8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F45E73"/>
    <w:multiLevelType w:val="hybridMultilevel"/>
    <w:tmpl w:val="0EDA00C0"/>
    <w:lvl w:ilvl="0" w:tplc="2B0E2F22">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A9381E"/>
    <w:multiLevelType w:val="hybridMultilevel"/>
    <w:tmpl w:val="70863346"/>
    <w:lvl w:ilvl="0" w:tplc="8DDA628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8857094">
    <w:abstractNumId w:val="0"/>
  </w:num>
  <w:num w:numId="2" w16cid:durableId="1775519470">
    <w:abstractNumId w:val="8"/>
  </w:num>
  <w:num w:numId="3" w16cid:durableId="1367633307">
    <w:abstractNumId w:val="17"/>
  </w:num>
  <w:num w:numId="4" w16cid:durableId="778648685">
    <w:abstractNumId w:val="2"/>
  </w:num>
  <w:num w:numId="5" w16cid:durableId="1437601923">
    <w:abstractNumId w:val="11"/>
  </w:num>
  <w:num w:numId="6" w16cid:durableId="510070482">
    <w:abstractNumId w:val="25"/>
  </w:num>
  <w:num w:numId="7" w16cid:durableId="1187016981">
    <w:abstractNumId w:val="4"/>
  </w:num>
  <w:num w:numId="8" w16cid:durableId="1539853675">
    <w:abstractNumId w:val="38"/>
  </w:num>
  <w:num w:numId="9" w16cid:durableId="2093431568">
    <w:abstractNumId w:val="27"/>
  </w:num>
  <w:num w:numId="10" w16cid:durableId="1735275509">
    <w:abstractNumId w:val="14"/>
  </w:num>
  <w:num w:numId="11" w16cid:durableId="719403374">
    <w:abstractNumId w:val="6"/>
  </w:num>
  <w:num w:numId="12" w16cid:durableId="2016374245">
    <w:abstractNumId w:val="21"/>
  </w:num>
  <w:num w:numId="13" w16cid:durableId="2008241515">
    <w:abstractNumId w:val="35"/>
  </w:num>
  <w:num w:numId="14" w16cid:durableId="426317341">
    <w:abstractNumId w:val="10"/>
  </w:num>
  <w:num w:numId="15" w16cid:durableId="2011053950">
    <w:abstractNumId w:val="9"/>
  </w:num>
  <w:num w:numId="16" w16cid:durableId="1130828975">
    <w:abstractNumId w:val="16"/>
  </w:num>
  <w:num w:numId="17" w16cid:durableId="1185291839">
    <w:abstractNumId w:val="29"/>
  </w:num>
  <w:num w:numId="18" w16cid:durableId="27729373">
    <w:abstractNumId w:val="32"/>
  </w:num>
  <w:num w:numId="19" w16cid:durableId="450050070">
    <w:abstractNumId w:val="30"/>
  </w:num>
  <w:num w:numId="20" w16cid:durableId="1879663423">
    <w:abstractNumId w:val="33"/>
  </w:num>
  <w:num w:numId="21" w16cid:durableId="1498883972">
    <w:abstractNumId w:val="19"/>
  </w:num>
  <w:num w:numId="22" w16cid:durableId="848059381">
    <w:abstractNumId w:val="1"/>
  </w:num>
  <w:num w:numId="23" w16cid:durableId="879391641">
    <w:abstractNumId w:val="18"/>
  </w:num>
  <w:num w:numId="24" w16cid:durableId="138622152">
    <w:abstractNumId w:val="34"/>
  </w:num>
  <w:num w:numId="25" w16cid:durableId="218397562">
    <w:abstractNumId w:val="36"/>
  </w:num>
  <w:num w:numId="26" w16cid:durableId="1379934130">
    <w:abstractNumId w:val="3"/>
  </w:num>
  <w:num w:numId="27" w16cid:durableId="618268097">
    <w:abstractNumId w:val="13"/>
  </w:num>
  <w:num w:numId="28" w16cid:durableId="1944874444">
    <w:abstractNumId w:val="39"/>
  </w:num>
  <w:num w:numId="29" w16cid:durableId="743841427">
    <w:abstractNumId w:val="23"/>
  </w:num>
  <w:num w:numId="30" w16cid:durableId="767654434">
    <w:abstractNumId w:val="20"/>
  </w:num>
  <w:num w:numId="31" w16cid:durableId="1695882759">
    <w:abstractNumId w:val="15"/>
  </w:num>
  <w:num w:numId="32" w16cid:durableId="720057260">
    <w:abstractNumId w:val="28"/>
  </w:num>
  <w:num w:numId="33" w16cid:durableId="1210919157">
    <w:abstractNumId w:val="31"/>
  </w:num>
  <w:num w:numId="34" w16cid:durableId="1269196528">
    <w:abstractNumId w:val="37"/>
  </w:num>
  <w:num w:numId="35" w16cid:durableId="1335524221">
    <w:abstractNumId w:val="26"/>
  </w:num>
  <w:num w:numId="36" w16cid:durableId="1603956760">
    <w:abstractNumId w:val="12"/>
  </w:num>
  <w:num w:numId="37" w16cid:durableId="1758474632">
    <w:abstractNumId w:val="22"/>
  </w:num>
  <w:num w:numId="38" w16cid:durableId="2072149460">
    <w:abstractNumId w:val="5"/>
  </w:num>
  <w:num w:numId="39" w16cid:durableId="1018854447">
    <w:abstractNumId w:val="7"/>
  </w:num>
  <w:num w:numId="40" w16cid:durableId="16150139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01F39"/>
    <w:rsid w:val="00017F0D"/>
    <w:rsid w:val="0002027F"/>
    <w:rsid w:val="00025626"/>
    <w:rsid w:val="00034272"/>
    <w:rsid w:val="00034B25"/>
    <w:rsid w:val="00044EE9"/>
    <w:rsid w:val="000866BF"/>
    <w:rsid w:val="000B2B96"/>
    <w:rsid w:val="000E7155"/>
    <w:rsid w:val="000F05F8"/>
    <w:rsid w:val="001043B4"/>
    <w:rsid w:val="00117AE8"/>
    <w:rsid w:val="00117C61"/>
    <w:rsid w:val="00121915"/>
    <w:rsid w:val="00127A2C"/>
    <w:rsid w:val="00135072"/>
    <w:rsid w:val="00151950"/>
    <w:rsid w:val="00161603"/>
    <w:rsid w:val="00164F3D"/>
    <w:rsid w:val="00183715"/>
    <w:rsid w:val="00184453"/>
    <w:rsid w:val="001B0F10"/>
    <w:rsid w:val="001C4792"/>
    <w:rsid w:val="001C59DD"/>
    <w:rsid w:val="001D25A7"/>
    <w:rsid w:val="001D2871"/>
    <w:rsid w:val="001E09AC"/>
    <w:rsid w:val="001E74B1"/>
    <w:rsid w:val="002213E1"/>
    <w:rsid w:val="0022525D"/>
    <w:rsid w:val="00283D56"/>
    <w:rsid w:val="002A0DF7"/>
    <w:rsid w:val="002A2D86"/>
    <w:rsid w:val="002C15AA"/>
    <w:rsid w:val="00311F83"/>
    <w:rsid w:val="0032406C"/>
    <w:rsid w:val="00397BCD"/>
    <w:rsid w:val="00397C80"/>
    <w:rsid w:val="003B6D24"/>
    <w:rsid w:val="003C2266"/>
    <w:rsid w:val="003D2602"/>
    <w:rsid w:val="0040637E"/>
    <w:rsid w:val="0042496D"/>
    <w:rsid w:val="00435BA9"/>
    <w:rsid w:val="00480D6C"/>
    <w:rsid w:val="00501948"/>
    <w:rsid w:val="005207B5"/>
    <w:rsid w:val="00536F2B"/>
    <w:rsid w:val="00543F28"/>
    <w:rsid w:val="00561F25"/>
    <w:rsid w:val="0056587B"/>
    <w:rsid w:val="005733C8"/>
    <w:rsid w:val="00573571"/>
    <w:rsid w:val="00576043"/>
    <w:rsid w:val="00592982"/>
    <w:rsid w:val="005A55EF"/>
    <w:rsid w:val="005E7651"/>
    <w:rsid w:val="00607D0D"/>
    <w:rsid w:val="00610C0D"/>
    <w:rsid w:val="006149D7"/>
    <w:rsid w:val="006333C6"/>
    <w:rsid w:val="00694BC4"/>
    <w:rsid w:val="006A020F"/>
    <w:rsid w:val="006D13B5"/>
    <w:rsid w:val="0071185E"/>
    <w:rsid w:val="00715DEC"/>
    <w:rsid w:val="007172FD"/>
    <w:rsid w:val="00726B78"/>
    <w:rsid w:val="007602E3"/>
    <w:rsid w:val="00776663"/>
    <w:rsid w:val="007B48DA"/>
    <w:rsid w:val="007B7DC2"/>
    <w:rsid w:val="007E2B7F"/>
    <w:rsid w:val="007E5E36"/>
    <w:rsid w:val="007F70E3"/>
    <w:rsid w:val="00801FD6"/>
    <w:rsid w:val="00822C57"/>
    <w:rsid w:val="008642A7"/>
    <w:rsid w:val="0088283A"/>
    <w:rsid w:val="00897172"/>
    <w:rsid w:val="008B23E4"/>
    <w:rsid w:val="008C5224"/>
    <w:rsid w:val="008D0B06"/>
    <w:rsid w:val="0092478C"/>
    <w:rsid w:val="00927D51"/>
    <w:rsid w:val="00993855"/>
    <w:rsid w:val="009C2880"/>
    <w:rsid w:val="00A13038"/>
    <w:rsid w:val="00A17459"/>
    <w:rsid w:val="00A33C5D"/>
    <w:rsid w:val="00A45C2A"/>
    <w:rsid w:val="00A71778"/>
    <w:rsid w:val="00A854D5"/>
    <w:rsid w:val="00A865B6"/>
    <w:rsid w:val="00AC39FB"/>
    <w:rsid w:val="00AD15E9"/>
    <w:rsid w:val="00AF11B6"/>
    <w:rsid w:val="00AF62A9"/>
    <w:rsid w:val="00AF6AB7"/>
    <w:rsid w:val="00B143B9"/>
    <w:rsid w:val="00B74F41"/>
    <w:rsid w:val="00B815B0"/>
    <w:rsid w:val="00B81A77"/>
    <w:rsid w:val="00BB6D7A"/>
    <w:rsid w:val="00BF09A8"/>
    <w:rsid w:val="00BF36E3"/>
    <w:rsid w:val="00C01A02"/>
    <w:rsid w:val="00C05573"/>
    <w:rsid w:val="00C1260B"/>
    <w:rsid w:val="00C278D4"/>
    <w:rsid w:val="00C86157"/>
    <w:rsid w:val="00C9147A"/>
    <w:rsid w:val="00C971C7"/>
    <w:rsid w:val="00CC46DF"/>
    <w:rsid w:val="00D071E7"/>
    <w:rsid w:val="00D10C67"/>
    <w:rsid w:val="00D23208"/>
    <w:rsid w:val="00D47241"/>
    <w:rsid w:val="00D6735A"/>
    <w:rsid w:val="00D8481E"/>
    <w:rsid w:val="00D87E38"/>
    <w:rsid w:val="00DD2E1E"/>
    <w:rsid w:val="00E15943"/>
    <w:rsid w:val="00E1599C"/>
    <w:rsid w:val="00E218AC"/>
    <w:rsid w:val="00E24856"/>
    <w:rsid w:val="00E3226A"/>
    <w:rsid w:val="00E77515"/>
    <w:rsid w:val="00E81E29"/>
    <w:rsid w:val="00E9505C"/>
    <w:rsid w:val="00E96026"/>
    <w:rsid w:val="00EB432D"/>
    <w:rsid w:val="00EB6EDA"/>
    <w:rsid w:val="00EC225B"/>
    <w:rsid w:val="00EF3985"/>
    <w:rsid w:val="00F0070B"/>
    <w:rsid w:val="00F048DD"/>
    <w:rsid w:val="00F31E67"/>
    <w:rsid w:val="00F564BC"/>
    <w:rsid w:val="00F62133"/>
    <w:rsid w:val="00F73D2B"/>
    <w:rsid w:val="00F75537"/>
    <w:rsid w:val="00F84CC8"/>
    <w:rsid w:val="00F920FA"/>
    <w:rsid w:val="00F975D4"/>
    <w:rsid w:val="00FB1F0D"/>
    <w:rsid w:val="00FC276E"/>
    <w:rsid w:val="00FD4F1E"/>
    <w:rsid w:val="00FE56A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121915"/>
    <w:pPr>
      <w:tabs>
        <w:tab w:val="right" w:leader="dot" w:pos="8630"/>
      </w:tabs>
    </w:pPr>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F73D2B"/>
    <w:pPr>
      <w:numPr>
        <w:numId w:val="37"/>
      </w:numPr>
      <w:spacing w:before="240" w:after="240" w:line="360" w:lineRule="auto"/>
    </w:pPr>
    <w:rPr>
      <w:lang w:bidi="en-US"/>
    </w:rPr>
  </w:style>
  <w:style w:type="character" w:styleId="LineNumber">
    <w:name w:val="line number"/>
    <w:basedOn w:val="DefaultParagraphFont"/>
    <w:uiPriority w:val="99"/>
    <w:semiHidden/>
    <w:unhideWhenUsed/>
    <w:rsid w:val="00607D0D"/>
  </w:style>
  <w:style w:type="character" w:styleId="Hyperlink">
    <w:name w:val="Hyperlink"/>
    <w:basedOn w:val="DefaultParagraphFont"/>
    <w:uiPriority w:val="99"/>
    <w:unhideWhenUsed/>
    <w:rsid w:val="0040637E"/>
    <w:rPr>
      <w:color w:val="0000FF" w:themeColor="hyperlink"/>
      <w:u w:val="single"/>
    </w:rPr>
  </w:style>
  <w:style w:type="character" w:styleId="UnresolvedMention">
    <w:name w:val="Unresolved Mention"/>
    <w:basedOn w:val="DefaultParagraphFont"/>
    <w:uiPriority w:val="99"/>
    <w:semiHidden/>
    <w:unhideWhenUsed/>
    <w:rsid w:val="0040637E"/>
    <w:rPr>
      <w:color w:val="605E5C"/>
      <w:shd w:val="clear" w:color="auto" w:fill="E1DFDD"/>
    </w:rPr>
  </w:style>
  <w:style w:type="paragraph" w:styleId="Revision">
    <w:name w:val="Revision"/>
    <w:hidden/>
    <w:uiPriority w:val="99"/>
    <w:semiHidden/>
    <w:rsid w:val="00001F39"/>
    <w:rPr>
      <w:sz w:val="22"/>
    </w:rPr>
  </w:style>
  <w:style w:type="character" w:styleId="CommentReference">
    <w:name w:val="annotation reference"/>
    <w:basedOn w:val="DefaultParagraphFont"/>
    <w:uiPriority w:val="99"/>
    <w:semiHidden/>
    <w:unhideWhenUsed/>
    <w:rsid w:val="0088283A"/>
    <w:rPr>
      <w:sz w:val="16"/>
      <w:szCs w:val="16"/>
    </w:rPr>
  </w:style>
  <w:style w:type="paragraph" w:styleId="CommentText">
    <w:name w:val="annotation text"/>
    <w:basedOn w:val="Normal"/>
    <w:link w:val="CommentTextChar"/>
    <w:uiPriority w:val="99"/>
    <w:unhideWhenUsed/>
    <w:rsid w:val="0088283A"/>
    <w:rPr>
      <w:sz w:val="20"/>
      <w:szCs w:val="20"/>
    </w:rPr>
  </w:style>
  <w:style w:type="character" w:customStyle="1" w:styleId="CommentTextChar">
    <w:name w:val="Comment Text Char"/>
    <w:basedOn w:val="DefaultParagraphFont"/>
    <w:link w:val="CommentText"/>
    <w:uiPriority w:val="99"/>
    <w:rsid w:val="0088283A"/>
    <w:rPr>
      <w:sz w:val="20"/>
      <w:szCs w:val="20"/>
    </w:rPr>
  </w:style>
  <w:style w:type="paragraph" w:styleId="CommentSubject">
    <w:name w:val="annotation subject"/>
    <w:basedOn w:val="CommentText"/>
    <w:next w:val="CommentText"/>
    <w:link w:val="CommentSubjectChar"/>
    <w:uiPriority w:val="99"/>
    <w:semiHidden/>
    <w:unhideWhenUsed/>
    <w:rsid w:val="0088283A"/>
    <w:rPr>
      <w:b/>
      <w:bCs/>
    </w:rPr>
  </w:style>
  <w:style w:type="character" w:customStyle="1" w:styleId="CommentSubjectChar">
    <w:name w:val="Comment Subject Char"/>
    <w:basedOn w:val="CommentTextChar"/>
    <w:link w:val="CommentSubject"/>
    <w:uiPriority w:val="99"/>
    <w:semiHidden/>
    <w:rsid w:val="0088283A"/>
    <w:rPr>
      <w:b/>
      <w:bCs/>
      <w:sz w:val="20"/>
      <w:szCs w:val="20"/>
    </w:rPr>
  </w:style>
  <w:style w:type="character" w:customStyle="1" w:styleId="ListParagraphChar">
    <w:name w:val="List Paragraph Char"/>
    <w:basedOn w:val="DefaultParagraphFont"/>
    <w:link w:val="ListParagraph"/>
    <w:uiPriority w:val="34"/>
    <w:rsid w:val="00F73D2B"/>
    <w:rPr>
      <w:sz w:val="22"/>
      <w:lang w:bidi="en-US"/>
    </w:rPr>
  </w:style>
  <w:style w:type="paragraph" w:styleId="FootnoteText">
    <w:name w:val="footnote text"/>
    <w:basedOn w:val="Normal"/>
    <w:link w:val="FootnoteTextChar"/>
    <w:uiPriority w:val="99"/>
    <w:semiHidden/>
    <w:unhideWhenUsed/>
    <w:rsid w:val="00017F0D"/>
    <w:pPr>
      <w:spacing w:before="0" w:after="0"/>
    </w:pPr>
    <w:rPr>
      <w:sz w:val="20"/>
      <w:szCs w:val="20"/>
    </w:rPr>
  </w:style>
  <w:style w:type="character" w:customStyle="1" w:styleId="FootnoteTextChar">
    <w:name w:val="Footnote Text Char"/>
    <w:basedOn w:val="DefaultParagraphFont"/>
    <w:link w:val="FootnoteText"/>
    <w:uiPriority w:val="99"/>
    <w:semiHidden/>
    <w:rsid w:val="00017F0D"/>
    <w:rPr>
      <w:sz w:val="20"/>
      <w:szCs w:val="20"/>
    </w:rPr>
  </w:style>
  <w:style w:type="character" w:styleId="FootnoteReference">
    <w:name w:val="footnote reference"/>
    <w:basedOn w:val="DefaultParagraphFont"/>
    <w:uiPriority w:val="99"/>
    <w:semiHidden/>
    <w:unhideWhenUsed/>
    <w:rsid w:val="00017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975453">
      <w:bodyDiv w:val="1"/>
      <w:marLeft w:val="0"/>
      <w:marRight w:val="0"/>
      <w:marTop w:val="0"/>
      <w:marBottom w:val="0"/>
      <w:divBdr>
        <w:top w:val="none" w:sz="0" w:space="0" w:color="auto"/>
        <w:left w:val="none" w:sz="0" w:space="0" w:color="auto"/>
        <w:bottom w:val="none" w:sz="0" w:space="0" w:color="auto"/>
        <w:right w:val="none" w:sz="0" w:space="0" w:color="auto"/>
      </w:divBdr>
    </w:div>
    <w:div w:id="590285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natanordicpresident@gmai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8B7C4B-3121-488F-A5C6-0D7ED295F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782C05-29A3-F843-AD9C-718A2E9106E1}">
  <ds:schemaRefs>
    <ds:schemaRef ds:uri="http://schemas.openxmlformats.org/officeDocument/2006/bibliography"/>
  </ds:schemaRefs>
</ds:datastoreItem>
</file>

<file path=customXml/itemProps3.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4.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7</TotalTime>
  <Pages>9</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4</cp:revision>
  <dcterms:created xsi:type="dcterms:W3CDTF">2023-10-31T19:56:00Z</dcterms:created>
  <dcterms:modified xsi:type="dcterms:W3CDTF">2023-11-01T01:05:00Z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